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34F9892" Type="http://schemas.openxmlformats.org/officeDocument/2006/relationships/officeDocument" Target="/word/document.xml" /><Relationship Id="coreR134F9892"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 xml:space="preserve">20:38:30:01.  Architecture. </w:t>
      </w:r>
      <w:r>
        <w:t>An applicant for licensure as an architect shall meet the following education requirement: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  A professional degree in architecture from a program accredited by the National Architectural Accreditation Board (NAAB);</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  A professional degree in architecture from a Canadian university certified by the Canadian Architectural Certification Board (CACB);</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(3)  A degree in architecture</w:t>
      </w:r>
      <w:r>
        <w:rPr>
          <w:lang w:val="en-US" w:bidi="en-US" w:eastAsia="en-US"/>
        </w:rPr>
        <w:t xml:space="preserve"> or a bachelor's degree in an arch</w:t>
      </w:r>
      <w:r>
        <w:rPr>
          <w:lang w:val="en-US" w:bidi="en-US" w:eastAsia="en-US"/>
        </w:rPr>
        <w:t>itecture-related program</w:t>
      </w:r>
      <w:r>
        <w:t xml:space="preserve"> satisfying a degree evaluation by Education Evaluation Services for Architects (EESA) as a part of NCARB's</w:t>
      </w:r>
      <w:r>
        <w:rPr>
          <w:lang w:val="en-US" w:bidi="en-US" w:eastAsia="en-US"/>
        </w:rPr>
        <w:t xml:space="preserve"> </w:t>
      </w:r>
      <w:r>
        <w:rPr>
          <w:lang w:val="en-US" w:bidi="en-US" w:eastAsia="en-US"/>
        </w:rPr>
        <w:t>education alternative</w:t>
      </w:r>
      <w:r>
        <w:t xml:space="preserve"> certification program;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(4)  A degree in architecture from a foreign education program that satisfies a foreign degree evaluation by EESA.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For a degree evaluation by EESA, NCARB will, upon applicant request, inform the applicant of the type of evaluation required from EESA. The applicant must ask EESA to send a copy of its completed evaluation report directly to NCARB. Based upon the report, NCARB will determine whether the applicant has met the education requirement, or will meet the requirement when all reported deficiencies have been corrected via additional course work or testing as prescribed by EESA.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An NCARB certification shall be accepted by the board as evidence that the education requirement has been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26 SDR 9, effective July 29, 1999; 33 SDR 70, effective June 20, 2006; 34 SDR 107, effective October 31, 2007; transferred from § 20:38:14:03, 38 SDR 121, effective January 16, 2012</w:t>
      </w:r>
      <w:r>
        <w:t>; 45 SDR 95, effective January 22,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36-18A-22(3), 36-18A-27.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36-18A-27, 36-18A-32.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New Roman" w:hAnsi="Times New Roman"/>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2012-02-03T14:46:00Z</dcterms:created>
  <cp:lastModifiedBy>Rhonda Purkapile</cp:lastModifiedBy>
  <dcterms:modified xsi:type="dcterms:W3CDTF">2019-01-07T20:52:48Z</dcterms:modified>
  <cp:revision>3</cp:revision>
</cp:coreProperties>
</file>