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20:38:32:01.  Examination required.</w:t>
      </w:r>
      <w:r>
        <w:t xml:space="preserve"> </w:t>
      </w:r>
      <w:r>
        <w:t>A</w:t>
      </w:r>
      <w:r>
        <w:rPr>
          <w:lang w:val="en-US" w:bidi="en-US" w:eastAsia="en-US"/>
        </w:rPr>
        <w:t>n</w:t>
      </w:r>
      <w:r>
        <w:t xml:space="preserve"> applicant</w:t>
      </w:r>
      <w:r>
        <w:t xml:space="preserve"> for admission to examination shall pay the required </w:t>
      </w:r>
      <w:r>
        <w:rPr>
          <w:lang w:val="en-US" w:bidi="en-US" w:eastAsia="en-US"/>
        </w:rPr>
        <w:t xml:space="preserve">examination </w:t>
      </w:r>
      <w:r>
        <w:t>fee to the appropriate organization or vendor prior to admission to the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lang w:val="en-US" w:bidi="en-US" w:eastAsia="en-US"/>
        </w:rPr>
        <w:t xml:space="preserve">An </w:t>
      </w:r>
      <w:r>
        <w:rPr>
          <w:lang w:val="en-US" w:bidi="en-US" w:eastAsia="en-US"/>
        </w:rPr>
        <w:t>e</w:t>
      </w:r>
      <w:r>
        <w:t>xamination vendor</w:t>
      </w:r>
      <w:r>
        <w:t xml:space="preserve"> may be used to administer </w:t>
      </w:r>
      <w:r>
        <w:rPr>
          <w:lang w:val="en-US" w:bidi="en-US" w:eastAsia="en-US"/>
        </w:rPr>
        <w:t xml:space="preserve">an </w:t>
      </w:r>
      <w:r>
        <w:t>examination</w:t>
      </w:r>
      <w:r>
        <w:t xml:space="preserve">. </w:t>
      </w:r>
      <w:r>
        <w:rPr>
          <w:lang w:val="en-US" w:bidi="en-US" w:eastAsia="en-US"/>
        </w:rPr>
        <w:t>T</w:t>
      </w:r>
      <w:r>
        <w:rPr>
          <w:lang w:val="en-US" w:bidi="en-US" w:eastAsia="en-US"/>
        </w:rPr>
        <w:t xml:space="preserve">he </w:t>
      </w:r>
      <w:r>
        <w:rPr>
          <w:lang w:val="en-US" w:bidi="en-US" w:eastAsia="en-US"/>
        </w:rPr>
        <w:t>p</w:t>
      </w:r>
      <w:r>
        <w:t xml:space="preserve">olicies and procedures of the examination vendor </w:t>
      </w:r>
      <w:r>
        <w:rPr>
          <w:lang w:val="en-US" w:bidi="en-US" w:eastAsia="en-US"/>
        </w:rPr>
        <w:t>must</w:t>
      </w:r>
      <w:r>
        <w:t xml:space="preserve"> be followed in accordance with the vendor's agreement with the board. Examination results </w:t>
      </w:r>
      <w:r>
        <w:rPr>
          <w:lang w:val="en-US" w:bidi="en-US" w:eastAsia="en-US"/>
        </w:rPr>
        <w:t>must</w:t>
      </w:r>
      <w:r>
        <w:t xml:space="preserve"> be reported as either pass or fail, </w:t>
      </w:r>
      <w:r>
        <w:t>treated as confidential</w:t>
      </w:r>
      <w:r>
        <w:rPr>
          <w:lang w:val="en-US" w:bidi="en-US" w:eastAsia="en-US"/>
        </w:rPr>
        <w:t>,</w:t>
      </w:r>
      <w:r>
        <w:t xml:space="preserve"> and </w:t>
      </w:r>
      <w:r>
        <w:t xml:space="preserve">transmitted </w:t>
      </w:r>
      <w:r>
        <w:rPr>
          <w:lang w:val="en-US" w:bidi="en-US" w:eastAsia="en-US"/>
        </w:rPr>
        <w:t>electronic</w:t>
      </w:r>
      <w:r>
        <w:rPr>
          <w:lang w:val="en-US" w:bidi="en-US" w:eastAsia="en-US"/>
        </w:rPr>
        <w:t>ally</w:t>
      </w:r>
      <w:r>
        <w:t xml:space="preserve"> to the examinee </w:t>
      </w:r>
      <w:r>
        <w:rPr>
          <w:lang w:val="en-US" w:bidi="en-US" w:eastAsia="en-US"/>
        </w:rPr>
        <w:t>using a method determined by the board office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Cheating or other violation of examination security provisions will result in automatic failure of the examination. No person may review any portion of any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lang w:val="en-US" w:bidi="en-US" w:eastAsia="en-US"/>
        </w:rPr>
        <w:t>An applicant must</w:t>
      </w:r>
      <w:r>
        <w:t xml:space="preserve"> pass a</w:t>
      </w:r>
      <w:r>
        <w:rPr>
          <w:lang w:val="en-US" w:bidi="en-US" w:eastAsia="en-US"/>
        </w:rPr>
        <w:t>n</w:t>
      </w:r>
      <w:r>
        <w:t xml:space="preserve"> </w:t>
      </w:r>
      <w:r>
        <w:t>examination on South Dakota licensure laws prior to licensure.</w:t>
      </w:r>
      <w:r>
        <w:rPr>
          <w:lang w:val="en-US" w:bidi="en-US" w:eastAsia="en-US"/>
        </w:rPr>
        <w:t xml:space="preserve"> The examination must be administered using an electronic format.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An examinee seeking an accommodation for a disability shall make a request of the examination vendor with sufficient notice to enable arrangements for the accommodation.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26 SDR 9, effective July 29, 1999; 30 SDR 204, effective June 24, 2004; transferred from § 20:38:17:01, 38 SDR 121, effective January 16, 2012</w:t>
      </w:r>
      <w:r>
        <w:rPr>
          <w:lang w:val="en-US" w:bidi="en-US" w:eastAsia="en-US"/>
        </w:rPr>
        <w:t>; 51 SDR 56, effective November 20,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36-18A-22(3).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36-18A-25 to 36-18A-31, inclusive, 36-18A-33.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2012-02-03T15:04:00Z</dcterms:created>
  <cp:lastModifiedBy>Kelly Thompson</cp:lastModifiedBy>
  <dcterms:modified xsi:type="dcterms:W3CDTF">2024-11-15T17:02:42Z</dcterms:modified>
  <cp:revision>4</cp:revision>
</cp:coreProperties>
</file>