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20:38:32:02.  Architecture.</w:t>
      </w:r>
      <w:r>
        <w:t xml:space="preserve"> An applicant for licensure as an </w:t>
      </w:r>
      <w:r>
        <w:rPr>
          <w:lang w:val="en-US" w:bidi="en-US" w:eastAsia="en-US"/>
        </w:rPr>
        <w:t>a</w:t>
      </w:r>
      <w:r>
        <w:t>rchitect shall pass the ARE</w:t>
      </w:r>
      <w:r>
        <w:rPr>
          <w:lang w:val="en-US" w:bidi="en-US" w:eastAsia="en-US"/>
        </w:rPr>
        <w:t xml:space="preserve"> in accordance with the NCARB ARE guidelines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An applicant may apply</w:t>
      </w:r>
      <w:r>
        <w:rPr>
          <w:lang w:val="en-US" w:bidi="en-US" w:eastAsia="en-US"/>
        </w:rPr>
        <w:t xml:space="preserve"> to NCARB</w:t>
      </w:r>
      <w:r>
        <w:t xml:space="preserve"> for admission to the examination upon satisfaction of the architecture education requirement.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A</w:t>
      </w:r>
      <w:r>
        <w:rPr>
          <w:lang w:val="en-US" w:bidi="en-US" w:eastAsia="en-US"/>
        </w:rPr>
        <w:t xml:space="preserve"> NCARB certification is evidence that the examination requirement has been met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26 SDR 9, effective July 29, 1999; transferred from § 20:38:17:06, 38 SDR 121, effective January 16, 2012</w:t>
      </w:r>
      <w:r>
        <w:rPr>
          <w:lang w:val="en-US" w:bidi="en-US" w:eastAsia="en-US"/>
        </w:rPr>
        <w:t>; 47 SDR 73, effective December 21, 2020</w:t>
      </w:r>
      <w:r>
        <w:rPr>
          <w:lang w:val="en-US" w:bidi="en-US" w:eastAsia="en-US"/>
        </w:rPr>
        <w:t>; 51 SDR 56, effective November 20, 2024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36-18A-22(3), 36-18A-27</w:t>
      </w:r>
      <w:r>
        <w:rPr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36-18A-27.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 New Roman" w:hAnsi="Times New Roman"/>
      <w:sz w:val="24"/>
      <w:szCs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2012-02-03T15:05:00Z</dcterms:created>
  <cp:lastModifiedBy>Kelly Thompson</cp:lastModifiedBy>
  <dcterms:modified xsi:type="dcterms:W3CDTF">2024-11-15T17:04:55Z</dcterms:modified>
  <cp:revision>8</cp:revision>
</cp:coreProperties>
</file>