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20:38:35:01.  Continuing professional development required for license renewal.</w:t>
      </w:r>
      <w:r>
        <w:t xml:space="preserve"> Unless exempted</w:t>
      </w:r>
      <w:r>
        <w:rPr>
          <w:lang w:val="en-US" w:bidi="en-US" w:eastAsia="en-US"/>
        </w:rPr>
        <w:t xml:space="preserve"> as provided in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 20:38:35:08</w:t>
      </w:r>
      <w:r>
        <w:t xml:space="preserve">, </w:t>
      </w:r>
      <w:r>
        <w:rPr>
          <w:lang w:val="en-US" w:bidi="en-US" w:eastAsia="en-US"/>
        </w:rPr>
        <w:t>a licensee must</w:t>
      </w:r>
      <w:r>
        <w:t xml:space="preserve"> obtain a minimum of </w:t>
      </w:r>
      <w:r>
        <w:rPr>
          <w:lang w:val="en-US" w:bidi="en-US" w:eastAsia="en-US"/>
        </w:rPr>
        <w:t>thirty</w:t>
      </w:r>
      <w:r>
        <w:t xml:space="preserve"> PDH during the biennium preceding license renewal. PDH credit must be obtained in a qualifying professional development activity</w:t>
      </w:r>
      <w:r>
        <w:rPr>
          <w:lang w:val="en-US" w:bidi="en-US" w:eastAsia="en-US"/>
        </w:rPr>
        <w:t xml:space="preserve"> or course</w:t>
      </w:r>
      <w:r>
        <w:t xml:space="preserve"> with clear purposes and objective</w:t>
      </w:r>
      <w:r>
        <w:rPr>
          <w:lang w:val="en-US" w:bidi="en-US" w:eastAsia="en-US"/>
        </w:rPr>
        <w:t>s</w:t>
      </w:r>
      <w:r>
        <w:t xml:space="preserve"> </w:t>
      </w:r>
      <w:r>
        <w:rPr>
          <w:lang w:val="en-US" w:bidi="en-US" w:eastAsia="en-US"/>
        </w:rPr>
        <w:t>that</w:t>
      </w:r>
      <w:r>
        <w:t xml:space="preserve"> maintain, improve, or expand the licensee's skills and knowledge relevant to the licensee's field of practice.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Of the required </w:t>
      </w:r>
      <w:r>
        <w:rPr>
          <w:lang w:val="en-US" w:bidi="en-US" w:eastAsia="en-US"/>
        </w:rPr>
        <w:t>thirty</w:t>
      </w:r>
      <w:r>
        <w:t xml:space="preserve"> PDH, a minimum of </w:t>
      </w:r>
      <w:r>
        <w:rPr>
          <w:lang w:val="en-US" w:bidi="en-US" w:eastAsia="en-US"/>
        </w:rPr>
        <w:t>twenty</w:t>
      </w:r>
      <w:r>
        <w:t xml:space="preserve"> PDH must be in technical subjects that lead to further professional development in the licensee's field of practice. Technical subjects include</w:t>
      </w:r>
      <w:r>
        <w:rPr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(1)  Access</w:t>
      </w:r>
      <w:r>
        <w:rPr>
          <w:lang w:val="en-US" w:bidi="en-US" w:eastAsia="en-US"/>
        </w:rPr>
        <w:t>i</w:t>
      </w:r>
      <w:r>
        <w:rPr>
          <w:lang w:val="en-US" w:bidi="en-US" w:eastAsia="en-US"/>
        </w:rPr>
        <w:t>bility;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(2)  Acoustical, electrical, me</w:t>
      </w:r>
      <w:r>
        <w:rPr>
          <w:lang w:val="en-US" w:bidi="en-US" w:eastAsia="en-US"/>
        </w:rPr>
        <w:t>chanical, and plumbing systems;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(3)  Building codes;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(4)  Constr</w:t>
      </w:r>
      <w:r>
        <w:rPr>
          <w:lang w:val="en-US" w:bidi="en-US" w:eastAsia="en-US"/>
        </w:rPr>
        <w:t>uction methods;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(5)  Const</w:t>
      </w:r>
      <w:r>
        <w:rPr>
          <w:lang w:val="en-US" w:bidi="en-US" w:eastAsia="en-US"/>
        </w:rPr>
        <w:t>ruction observation;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(6)  </w:t>
      </w:r>
      <w:r>
        <w:rPr>
          <w:lang w:val="en-US" w:bidi="en-US" w:eastAsia="en-US"/>
        </w:rPr>
        <w:t>D</w:t>
      </w:r>
      <w:r>
        <w:t>esign;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(7)  </w:t>
      </w:r>
      <w:r>
        <w:rPr>
          <w:lang w:val="en-US" w:bidi="en-US" w:eastAsia="en-US"/>
        </w:rPr>
        <w:t>E</w:t>
      </w:r>
      <w:r>
        <w:t>nvironmental analysis;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(8)  Land survey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(9)  Lateral forces;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(10)  Programming and plan</w:t>
      </w:r>
      <w:r>
        <w:rPr>
          <w:lang w:val="en-US" w:bidi="en-US" w:eastAsia="en-US"/>
        </w:rPr>
        <w:t>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(11)  Selection of building materials;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(12)  Site and soils analyses and design;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(13)  Structural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Of the required </w:t>
      </w:r>
      <w:r>
        <w:rPr>
          <w:lang w:val="en-US" w:bidi="en-US" w:eastAsia="en-US"/>
        </w:rPr>
        <w:t>thirty</w:t>
      </w:r>
      <w:r>
        <w:t xml:space="preserve"> PDH, a maximum of </w:t>
      </w:r>
      <w:r>
        <w:rPr>
          <w:lang w:val="en-US" w:bidi="en-US" w:eastAsia="en-US"/>
        </w:rPr>
        <w:t>ten</w:t>
      </w:r>
      <w:r>
        <w:t xml:space="preserve"> PDH may be in professional management subjects</w:t>
      </w:r>
      <w:r>
        <w:rPr>
          <w:lang w:val="en-US" w:bidi="en-US" w:eastAsia="en-US"/>
        </w:rPr>
        <w:t>,</w:t>
      </w:r>
      <w:r>
        <w:t xml:space="preserve"> </w:t>
      </w:r>
      <w:r>
        <w:rPr>
          <w:lang w:val="en-US" w:bidi="en-US" w:eastAsia="en-US"/>
        </w:rPr>
        <w:t>including</w:t>
      </w:r>
      <w:r>
        <w:t xml:space="preserve"> total quality management, professional business practice, </w:t>
      </w:r>
      <w:r>
        <w:rPr>
          <w:lang w:val="en-US" w:bidi="en-US" w:eastAsia="en-US"/>
        </w:rPr>
        <w:t>and</w:t>
      </w:r>
      <w:r>
        <w:t xml:space="preserve"> ethics.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lang w:val="en-US" w:bidi="en-US" w:eastAsia="en-US"/>
        </w:rPr>
        <w:t>A lic</w:t>
      </w:r>
      <w:r>
        <w:rPr>
          <w:lang w:val="en-US" w:bidi="en-US" w:eastAsia="en-US"/>
        </w:rPr>
        <w:t>ensee</w:t>
      </w:r>
      <w:r>
        <w:rPr>
          <w:lang w:val="en-US" w:bidi="en-US" w:eastAsia="en-US"/>
        </w:rPr>
        <w:t xml:space="preserve"> submitting a renewal application </w:t>
      </w:r>
      <w:r>
        <w:rPr>
          <w:lang w:val="en-US" w:bidi="en-US" w:eastAsia="en-US"/>
        </w:rPr>
        <w:t>must</w:t>
      </w:r>
      <w:r>
        <w:rPr>
          <w:lang w:val="en-US" w:bidi="en-US" w:eastAsia="en-US"/>
        </w:rPr>
        <w:t xml:space="preserve"> include a copy of the PDH log required by subdivision 20:38:35:07(1). The</w:t>
      </w:r>
      <w:r>
        <w:t xml:space="preserve"> licensee</w:t>
      </w:r>
      <w:r>
        <w:rPr>
          <w:lang w:val="en-US" w:bidi="en-US" w:eastAsia="en-US"/>
        </w:rPr>
        <w:t xml:space="preserve"> shall</w:t>
      </w:r>
      <w:r>
        <w:t xml:space="preserve"> certif</w:t>
      </w:r>
      <w:r>
        <w:rPr>
          <w:lang w:val="en-US" w:bidi="en-US" w:eastAsia="en-US"/>
        </w:rPr>
        <w:t>y</w:t>
      </w:r>
      <w:r>
        <w:t>, under penalty of perjury, that all information submitted by the licensee in the application is true and correct.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If notified by the board of an audit, a licensee </w:t>
      </w:r>
      <w:r>
        <w:rPr>
          <w:lang w:val="en-US" w:bidi="en-US" w:eastAsia="en-US"/>
        </w:rPr>
        <w:t>must</w:t>
      </w:r>
      <w:r>
        <w:t xml:space="preserve"> supply sufficient additional information </w:t>
      </w:r>
      <w:r>
        <w:rPr>
          <w:lang w:val="en-US" w:bidi="en-US" w:eastAsia="en-US"/>
        </w:rPr>
        <w:t xml:space="preserve">within thirty </w:t>
      </w:r>
      <w:r>
        <w:rPr>
          <w:lang w:val="en-US" w:bidi="en-US" w:eastAsia="en-US"/>
        </w:rPr>
        <w:t xml:space="preserve">calendar days </w:t>
      </w:r>
      <w:r>
        <w:t>to permit verification that the continuing professional development requirement has been met.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26 SDR 9, effective July 29, 1999; 33 SDR 70, effective June 20, 2006; 34 SDR 107, effective October 31, 2007; transferred from § 20:38:23:03, 38 SDR 121, effective January 16, 2012</w:t>
      </w:r>
      <w:r>
        <w:rPr>
          <w:lang w:val="en-US" w:bidi="en-US" w:eastAsia="en-US"/>
        </w:rPr>
        <w:t>; 47 SDR 73, effective December 21, 2020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36-18A-22(4)</w:t>
      </w:r>
      <w:r>
        <w:rPr>
          <w:lang w:val="en-US" w:bidi="en-US" w:eastAsia="en-US"/>
        </w:rPr>
        <w:t>, 36-18A-39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36-18A-39</w:t>
      </w:r>
      <w:r>
        <w:rPr>
          <w:lang w:val="en-US" w:bidi="en-US" w:eastAsia="en-US"/>
        </w:rPr>
        <w:t>(2)</w:t>
      </w:r>
      <w:r>
        <w:t>, 36-18A-40.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2012-02-03T15:35:00Z</dcterms:created>
  <cp:lastModifiedBy>Kelly Thompson</cp:lastModifiedBy>
  <dcterms:modified xsi:type="dcterms:W3CDTF">2024-11-15T20:39:56Z</dcterms:modified>
  <cp:revision>7</cp:revision>
</cp:coreProperties>
</file>