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B39" w:rsidRDefault="00A63B39" w:rsidP="00450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64:44:01:14.  Deduction.</w:t>
      </w:r>
      <w:r>
        <w:rPr>
          <w:rFonts w:ascii="Times New Roman" w:hAnsi="Times New Roman"/>
          <w:sz w:val="24"/>
        </w:rPr>
        <w:t xml:space="preserve"> The wholesale purchase price of any tobacco product that is typically subject to the wholesale tax on tobacco products pursuant to SDCL 10-50-61 may be deducted from the Monthly OTP tax return form if the tobacco product is subsequently used to manufacture cigarettes in a roll-your-own machine at a retail establishment. This provision only applies if the cigarettes produced were taxed pursuant to SDCL 10-50-3 and payment of the tax has been evidenced by the affixing of tax stamps pursuant to SDCL 10-50-4.</w:t>
      </w:r>
    </w:p>
    <w:p w:rsidR="00A63B39" w:rsidRDefault="00A63B39" w:rsidP="00450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3B39" w:rsidRDefault="00A63B39" w:rsidP="00450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214, effective June 21, 2012.</w:t>
      </w:r>
    </w:p>
    <w:p w:rsidR="00A63B39" w:rsidRDefault="00A63B39" w:rsidP="00450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10-50-60(5)(6), 37-10-26(3).</w:t>
      </w:r>
    </w:p>
    <w:p w:rsidR="00A63B39" w:rsidRDefault="00A63B39" w:rsidP="00450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10-50-105.</w:t>
      </w:r>
    </w:p>
    <w:p w:rsidR="00A63B39" w:rsidRDefault="00A63B39" w:rsidP="00450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3B39" w:rsidSect="00A63B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0722"/>
    <w:rsid w:val="001A4616"/>
    <w:rsid w:val="00450722"/>
    <w:rsid w:val="00821A8D"/>
    <w:rsid w:val="009126AD"/>
    <w:rsid w:val="00A63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072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100</Words>
  <Characters>573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2012-06-14T15:05:00Z</dcterms:created>
  <dcterms:modified xsi:type="dcterms:W3CDTF">2012-06-14T15:06:00Z</dcterms:modified>
</cp:coreProperties>
</file>