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6A73C5">
        <w:rPr>
          <w:b/>
        </w:rPr>
        <w:t>44:71:03:01.  Submission of applications.</w:t>
      </w:r>
      <w:r>
        <w:t xml:space="preserve"> A signed application may be submitted by mail, electronic means, or in person. The department shall date each application upon receipt.</w:t>
      </w:r>
    </w:p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Source:</w:t>
      </w:r>
      <w:r>
        <w:t xml:space="preserve"> 39 SDR 9, effective July 30, 2012.</w:t>
      </w:r>
    </w:p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General Authority:</w:t>
      </w:r>
      <w:r>
        <w:t xml:space="preserve"> SDCL 34-12G-15.</w:t>
      </w:r>
    </w:p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76449F">
        <w:rPr>
          <w:b/>
        </w:rPr>
        <w:t>Law Implemented:</w:t>
      </w:r>
      <w:r>
        <w:t xml:space="preserve"> SDCL 34-12G-15.</w:t>
      </w:r>
    </w:p>
    <w:p w:rsidR="00586987" w:rsidRDefault="00586987" w:rsidP="00DC31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8698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C3122"/>
    <w:rsid w:val="00086AE4"/>
    <w:rsid w:val="00586987"/>
    <w:rsid w:val="006A73C5"/>
    <w:rsid w:val="0076449F"/>
    <w:rsid w:val="008B09BA"/>
    <w:rsid w:val="00BD2079"/>
    <w:rsid w:val="00DC3122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44</Words>
  <Characters>251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2012-07-24T19:43:00Z</dcterms:created>
  <dcterms:modified xsi:type="dcterms:W3CDTF">2012-07-24T19:44:00Z</dcterms:modified>
</cp:coreProperties>
</file>