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537" w:rsidRDefault="00DA7537" w:rsidP="000D7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D4874">
        <w:rPr>
          <w:b/>
        </w:rPr>
        <w:t xml:space="preserve">41:09:18:02.  Wildlife rehabilitator permit required </w:t>
      </w:r>
      <w:r>
        <w:rPr>
          <w:b/>
        </w:rPr>
        <w:t>--</w:t>
      </w:r>
      <w:r w:rsidRPr="006D4874">
        <w:rPr>
          <w:b/>
        </w:rPr>
        <w:t xml:space="preserve"> Expiration.</w:t>
      </w:r>
      <w:r>
        <w:t xml:space="preserve"> A rehabilitator may not possess any wildlife species, except migratory birds, for the purpose of rehabilitation without obtaining and complying with the terms and conditions of a valid wildlife rehabilitator's permit issued by the department. A wildlife rehabilitator permit expires on January 31</w:t>
      </w:r>
      <w:r w:rsidRPr="006D4874">
        <w:rPr>
          <w:vertAlign w:val="superscript"/>
        </w:rPr>
        <w:t>st</w:t>
      </w:r>
      <w:r>
        <w:t>. A wildlife rehabilitator permit is not required for a person to provide temporary care of migratory birds for rehabilitation purposes, if the person possesses a valid migratory bird rehabilitation permit from the U.S. Fish and Wildlife Service.</w:t>
      </w:r>
    </w:p>
    <w:p w:rsidR="00DA7537" w:rsidRDefault="00DA7537" w:rsidP="000D7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A7537" w:rsidRDefault="00DA7537" w:rsidP="000D7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C87F36">
        <w:rPr>
          <w:b/>
        </w:rPr>
        <w:t>Source:</w:t>
      </w:r>
      <w:r>
        <w:t xml:space="preserve"> 39 SDR 33, effective September 5, 2012.</w:t>
      </w:r>
    </w:p>
    <w:p w:rsidR="00DA7537" w:rsidRDefault="00DA7537" w:rsidP="000D7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C87F36">
        <w:rPr>
          <w:b/>
        </w:rPr>
        <w:t>General Authority:</w:t>
      </w:r>
      <w:r>
        <w:t xml:space="preserve"> SDCL 41-2-18(1)(2)(3)(20).</w:t>
      </w:r>
    </w:p>
    <w:p w:rsidR="00DA7537" w:rsidRDefault="00DA7537" w:rsidP="000D7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D4874">
        <w:rPr>
          <w:b/>
        </w:rPr>
        <w:t>Law Implemented:</w:t>
      </w:r>
      <w:r>
        <w:t xml:space="preserve"> SDCL 41-2-18(1)(2)(3)(20).</w:t>
      </w:r>
    </w:p>
    <w:p w:rsidR="00DA7537" w:rsidRDefault="00DA7537" w:rsidP="000D7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DA753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D7359"/>
    <w:rsid w:val="00086AE4"/>
    <w:rsid w:val="000D7359"/>
    <w:rsid w:val="006D4874"/>
    <w:rsid w:val="008B09BA"/>
    <w:rsid w:val="00BD2079"/>
    <w:rsid w:val="00C87F36"/>
    <w:rsid w:val="00DA7537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112</Words>
  <Characters>645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2012-08-31T20:13:00Z</dcterms:created>
  <dcterms:modified xsi:type="dcterms:W3CDTF">2012-08-31T20:14:00Z</dcterms:modified>
</cp:coreProperties>
</file>