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2DC6" w:rsidRDefault="009A2DC6" w:rsidP="006D7A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6D4874">
        <w:rPr>
          <w:b/>
        </w:rPr>
        <w:t>41:09:18:03.  Application for wildlife rehabilitator permit.</w:t>
      </w:r>
      <w:r>
        <w:t xml:space="preserve"> Only residents of South Dakota at least 21 years of age may apply for a wildlife rehabilitator permit. An applicant for a wildlife rehabilitator permit shall fill out an application form furnished by the department and submit the form to the department with a veterinarian commitment. The department reserves the right to limit the number of permitted wildlife rehabilitators.</w:t>
      </w:r>
    </w:p>
    <w:p w:rsidR="009A2DC6" w:rsidRDefault="009A2DC6" w:rsidP="006D7A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A2DC6" w:rsidRDefault="009A2DC6" w:rsidP="006D7A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C87F36">
        <w:rPr>
          <w:b/>
        </w:rPr>
        <w:t>Source:</w:t>
      </w:r>
      <w:r>
        <w:t xml:space="preserve"> 39 SDR 33, effective September 5, 2012.</w:t>
      </w:r>
    </w:p>
    <w:p w:rsidR="009A2DC6" w:rsidRDefault="009A2DC6" w:rsidP="006D7A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C87F36">
        <w:rPr>
          <w:b/>
        </w:rPr>
        <w:t>General Authority:</w:t>
      </w:r>
      <w:r>
        <w:t xml:space="preserve"> SDCL 41-2-18(1)(2)(3).</w:t>
      </w:r>
    </w:p>
    <w:p w:rsidR="009A2DC6" w:rsidRDefault="009A2DC6" w:rsidP="006D7A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6D4874">
        <w:rPr>
          <w:b/>
        </w:rPr>
        <w:t>Law Implemented:</w:t>
      </w:r>
      <w:r>
        <w:t xml:space="preserve"> SDCL 41-2-18(1)(2)(3).</w:t>
      </w:r>
    </w:p>
    <w:p w:rsidR="009A2DC6" w:rsidRDefault="009A2DC6" w:rsidP="006D7A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9A2DC6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D7AAC"/>
    <w:rsid w:val="00086AE4"/>
    <w:rsid w:val="006D4874"/>
    <w:rsid w:val="006D7AAC"/>
    <w:rsid w:val="008B09BA"/>
    <w:rsid w:val="009A2DC6"/>
    <w:rsid w:val="00BD2079"/>
    <w:rsid w:val="00C87F36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85</Words>
  <Characters>489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2012-08-31T20:14:00Z</dcterms:created>
  <dcterms:modified xsi:type="dcterms:W3CDTF">2012-08-31T20:15:00Z</dcterms:modified>
</cp:coreProperties>
</file>