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 xml:space="preserve">41:09:18:04.  Permit renewal </w:t>
      </w:r>
      <w:r>
        <w:rPr>
          <w:b/>
        </w:rPr>
        <w:t>--</w:t>
      </w:r>
      <w:r w:rsidRPr="006D4874">
        <w:rPr>
          <w:b/>
        </w:rPr>
        <w:t xml:space="preserve"> Required documentation.</w:t>
      </w:r>
      <w:r>
        <w:t xml:space="preserve"> A wildlife rehabilitator may renew a wildlife rehabilitator permit upon submission to the department of a permit renewal application together with a report of all wildlife rehabilitated, released, and euthanized during the previous calendar year on forms furnished by the department. A permit holder shall maintain a log of each animal taken into custody to include date the animal was received, county of origin, treatment, condition, and disposition.</w:t>
      </w:r>
    </w:p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Source:</w:t>
      </w:r>
      <w:r>
        <w:t xml:space="preserve"> 39 SDR 33, effective September 5, 2012.</w:t>
      </w:r>
    </w:p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87F36">
        <w:rPr>
          <w:b/>
        </w:rPr>
        <w:t>General Authority:</w:t>
      </w:r>
      <w:r>
        <w:t xml:space="preserve"> SDCL 41-2-18(1)(2)(3).</w:t>
      </w:r>
    </w:p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D4874">
        <w:rPr>
          <w:b/>
        </w:rPr>
        <w:t>Law Implemented:</w:t>
      </w:r>
      <w:r>
        <w:t xml:space="preserve"> SDCL 41-2-18(1)(2)(3).</w:t>
      </w:r>
    </w:p>
    <w:p w:rsidR="00525B9F" w:rsidRDefault="00525B9F" w:rsidP="00043F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25B9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3FDE"/>
    <w:rsid w:val="00043FDE"/>
    <w:rsid w:val="00086AE4"/>
    <w:rsid w:val="00525B9F"/>
    <w:rsid w:val="006D4874"/>
    <w:rsid w:val="008B09BA"/>
    <w:rsid w:val="00BD2079"/>
    <w:rsid w:val="00C87F36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96</Words>
  <Characters>549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2012-08-31T20:15:00Z</dcterms:created>
  <dcterms:modified xsi:type="dcterms:W3CDTF">2012-08-31T20:15:00Z</dcterms:modified>
</cp:coreProperties>
</file>