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26139CB" Type="http://schemas.openxmlformats.org/officeDocument/2006/relationships/officeDocument" Target="/word/document.xml" /><Relationship Id="coreR726139CB"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41:09:18:05.  Inspection of facilities.</w:t>
      </w:r>
      <w:r>
        <w:t xml:space="preserve"> Before issuance of a permit allowing the rehabilitation of wildlife, a department representative shall inspect the applicant's facilities for rehabilitating wildlife. The facilities and equipment shall comply with </w:t>
      </w:r>
      <w:r>
        <w:rPr>
          <w:b w:val="0"/>
        </w:rPr>
        <w:t>the Minimum Standards for Wildlife Rehabilitation</w:t>
      </w:r>
      <w:r>
        <w:t>, 2012 edition</w:t>
      </w:r>
      <w:r>
        <w:t xml:space="preserve"> compiled by the National Wildlife Rehabilitators Association and International Wildlife Rehabilitation Council. A permitted wildlife rehabilitator shall allow any department representative to enter the rehabilitation facilities during normal hours of operation for the purpose of inspecting the facilities, logs, and wildlife held in the facilities to assure compliance with </w:t>
      </w:r>
      <w:r>
        <w:t>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39 SDR 33, effective September 5, 2012</w:t>
      </w:r>
      <w:r>
        <w:rPr>
          <w:rFonts w:ascii="Times New Roman" w:hAnsi="Times New Roman"/>
          <w:sz w:val="24"/>
        </w:rPr>
        <w:t>; 47 SDR 27, effective September 15,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41-2-18(1)(2)(3).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41-2-18(1)(2)(3).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Reference:</w:t>
      </w:r>
      <w:r>
        <w:t xml:space="preserve"> </w:t>
      </w:r>
      <w:r>
        <w:rPr>
          <w:b w:val="0"/>
        </w:rPr>
        <w:t>Minimum Standards for Wildlife Rehabilitation,</w:t>
      </w:r>
      <w:r>
        <w:t xml:space="preserve"> 2012 edition, National Wildlife Rehabilitators Association and International Wildlife Rehabilitation Council. Copies may be obtained from the National Wildlife Rehabilitators Association</w:t>
      </w:r>
      <w:r>
        <w:rPr>
          <w:lang w:val="en-US" w:bidi="en-US" w:eastAsia="en-US"/>
        </w:rPr>
        <w:t>, Cost</w:t>
      </w:r>
      <w:r>
        <w:rPr>
          <w:lang w:val="en-US" w:bidi="en-US" w:eastAsia="en-US"/>
        </w:rPr>
        <w:t>: $15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2012-08-31T20:15:00Z</dcterms:created>
  <cp:lastModifiedBy>Rhonda Purkapile</cp:lastModifiedBy>
  <dcterms:modified xsi:type="dcterms:W3CDTF">2020-09-11T19:50:41Z</dcterms:modified>
  <cp:revision>4</cp:revision>
</cp:coreProperties>
</file>