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404EA">
        <w:rPr>
          <w:b/>
        </w:rPr>
        <w:t>41:09:18:08.  Temporary care of wildlife.</w:t>
      </w:r>
      <w:r>
        <w:t xml:space="preserve"> Any animal under the temporary care of a wildlife rehabilitation permit remains the property of the State of South Dakota. No permitted wildlife rehabilitator may permanently possess any animal that is deemed nonreleasable. No rehabilitator may display any animal in the rehabilitator's temporary care. If necessary, humane euthanasia shall be administered.</w:t>
      </w:r>
    </w:p>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87F36">
        <w:rPr>
          <w:b/>
        </w:rPr>
        <w:t>Source:</w:t>
      </w:r>
      <w:r>
        <w:t xml:space="preserve"> 39 SDR 33, effective September 5, 2012.</w:t>
      </w:r>
    </w:p>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87F36">
        <w:rPr>
          <w:b/>
        </w:rPr>
        <w:t>General Authority:</w:t>
      </w:r>
      <w:r>
        <w:t xml:space="preserve"> SDCL 41-2-18(1)(2)(3)(20).</w:t>
      </w:r>
    </w:p>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D4874">
        <w:rPr>
          <w:b/>
        </w:rPr>
        <w:t>Law Implemented:</w:t>
      </w:r>
      <w:r>
        <w:t xml:space="preserve"> SDCL 41-2-18(1)(2)(3)(20).</w:t>
      </w:r>
    </w:p>
    <w:p w:rsidR="00643A8E" w:rsidRDefault="00643A8E" w:rsidP="004C59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643A8E"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C597B"/>
    <w:rsid w:val="00086AE4"/>
    <w:rsid w:val="004404EA"/>
    <w:rsid w:val="004C597B"/>
    <w:rsid w:val="00643A8E"/>
    <w:rsid w:val="006D4874"/>
    <w:rsid w:val="008B09BA"/>
    <w:rsid w:val="00BD2079"/>
    <w:rsid w:val="00C87F36"/>
    <w:rsid w:val="00E14A82"/>
    <w:rsid w:val="00EE67B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81</Words>
  <Characters>463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2012-08-31T20:21:00Z</dcterms:created>
  <dcterms:modified xsi:type="dcterms:W3CDTF">2012-09-13T20:35:00Z</dcterms:modified>
</cp:coreProperties>
</file>