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D30B2">
        <w:rPr>
          <w:b/>
        </w:rPr>
        <w:t>50:02:04:11.  Communication equipment allowed or disallowed as nonrecurring costs.</w:t>
      </w:r>
      <w:r>
        <w:t xml:space="preserve"> 911 surcharge funds may be used to pay for radio communication equipment that allows a PSAP to page and communicate with emergency responders. Such equipment may include: back room radio equipment and racks, central electronics banks, radio software, desktop radio consoles, radio computers and servers, control station radios, control station antennas and cables, mobile radios used by a PSAP as a control station or base station radio, portable radios used in a PSAP for backup purposes, and repeaters of paging terminals used by a PSAP. 911 surcharge funds may be used to pay connectivity costs between the PSAP and allowable communication equipment.</w:t>
      </w: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911 surcharge funds may not be used to purchase radio communication equipment or systems for emergency responders or other municipal or county agencies. Prohibited equipment includes: portable and mobile radios, pagers, cell phones, mobile data terminal and related equipment, automatic vehicle location (AVL) systems and related equipment, pyramid radios or systems, warning sirens and related equipment, radio towers, and equipment shelters.</w:t>
      </w: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08222E">
        <w:rPr>
          <w:b/>
        </w:rPr>
        <w:t>Source:</w:t>
      </w:r>
      <w:r>
        <w:t xml:space="preserve"> 39 SDR 105, effective December 10, 2012.</w:t>
      </w: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08222E">
        <w:rPr>
          <w:b/>
        </w:rPr>
        <w:t>General Authority:</w:t>
      </w:r>
      <w:r>
        <w:t xml:space="preserve"> SDCL 34-45-18.2.</w:t>
      </w: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08222E">
        <w:rPr>
          <w:b/>
        </w:rPr>
        <w:t>Law Implemented:</w:t>
      </w:r>
      <w:r>
        <w:t xml:space="preserve"> SDCL 34-45-18.2, 34-45-20(5).</w:t>
      </w:r>
    </w:p>
    <w:p w:rsidR="00AF0A4D" w:rsidRDefault="00AF0A4D" w:rsidP="000F51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AF0A4D"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51F6"/>
    <w:rsid w:val="0008222E"/>
    <w:rsid w:val="00086AE4"/>
    <w:rsid w:val="000F51F6"/>
    <w:rsid w:val="00374B25"/>
    <w:rsid w:val="004D30B2"/>
    <w:rsid w:val="008B09BA"/>
    <w:rsid w:val="00AF0A4D"/>
    <w:rsid w:val="00BD207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197</Words>
  <Characters>1124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2012-12-12T16:58:00Z</dcterms:created>
  <dcterms:modified xsi:type="dcterms:W3CDTF">2012-12-12T17:23:00Z</dcterms:modified>
</cp:coreProperties>
</file>