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94" w:rsidRDefault="00C33894" w:rsidP="00B41F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8E264A">
        <w:rPr>
          <w:b/>
        </w:rPr>
        <w:t>24:14:12:02.02.  Use of records to determine eligibility.</w:t>
      </w:r>
      <w:r>
        <w:t xml:space="preserve"> A child's medical and other records may be used to establish eligibility, without conducting an evaluation of the child, under Part C if those records indicate that the child's level of functioning in one or more of the developmental areas identified in § 24:14:12:02 constitutes a developmental delay or that the child otherwise meets the state's criteria for eligibility under this article. If the child's Part C eligibility is established under this section, the department or early intervention service provider shall conduct assessments of the child and family in accordance with this chapter.</w:t>
      </w:r>
    </w:p>
    <w:p w:rsidR="00C33894" w:rsidRDefault="00C33894" w:rsidP="00B41F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C33894" w:rsidRDefault="00C33894" w:rsidP="00B41F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6F348C">
        <w:rPr>
          <w:b/>
        </w:rPr>
        <w:t>Source:</w:t>
      </w:r>
      <w:r>
        <w:t xml:space="preserve"> 39 SDR 109, effective December 17, 2012.</w:t>
      </w:r>
    </w:p>
    <w:p w:rsidR="00C33894" w:rsidRDefault="00C33894" w:rsidP="00B41F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13-37-1.1.</w:t>
      </w:r>
    </w:p>
    <w:p w:rsidR="00C33894" w:rsidRDefault="00C33894" w:rsidP="00B41F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</w:t>
      </w:r>
      <w:smartTag w:uri="urn:schemas-microsoft-com:office:smarttags" w:element="date">
        <w:smartTagPr>
          <w:attr w:name="Year" w:val="2023"/>
          <w:attr w:name="Day" w:val="13"/>
          <w:attr w:name="Month" w:val="1"/>
        </w:smartTagPr>
        <w:r>
          <w:t>13-1-23</w:t>
        </w:r>
      </w:smartTag>
      <w:r>
        <w:t>, 13-14-1, 13-37-1.1.</w:t>
      </w:r>
    </w:p>
    <w:p w:rsidR="00C33894" w:rsidRDefault="00C33894" w:rsidP="00B41F2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C33894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F2A"/>
    <w:rsid w:val="00086AE4"/>
    <w:rsid w:val="006F348C"/>
    <w:rsid w:val="008B09BA"/>
    <w:rsid w:val="008E264A"/>
    <w:rsid w:val="00B41F2A"/>
    <w:rsid w:val="00BD2079"/>
    <w:rsid w:val="00C33894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119</Words>
  <Characters>679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2012-12-15T19:19:00Z</dcterms:created>
  <dcterms:modified xsi:type="dcterms:W3CDTF">2012-12-15T19:20:00Z</dcterms:modified>
</cp:coreProperties>
</file>