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32D541A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5:02:22:03.  Denied applications as contested cases.</w:t>
      </w:r>
      <w:r>
        <w:t xml:space="preserve"> </w:t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39 SDR 123, effective January 16, 2013</w:t>
      </w:r>
      <w:r>
        <w:rPr>
          <w:lang w:val="en-US" w:bidi="en-US" w:eastAsia="en-US"/>
        </w:rPr>
        <w:t>; 42 SDR 178, effective July 1, 2016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