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00" w:rsidRPr="00D457A8" w:rsidRDefault="00566F00" w:rsidP="00D457A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D457A8">
        <w:tab/>
      </w:r>
      <w:r w:rsidRPr="00D457A8">
        <w:rPr>
          <w:b/>
        </w:rPr>
        <w:t>20:06:39:06.01.  Student health plans -- Bona fide association plans (effective January 1, 2014).</w:t>
      </w:r>
      <w:r w:rsidRPr="00D457A8">
        <w:t xml:space="preserve"> A student health plan is an association plan that provides coverage to students of a college or university. A student health plan that is a bona fide association plan under SDCL 58-18B-48 is not required to renew coverage once the covered individual is no longer a student.</w:t>
      </w:r>
    </w:p>
    <w:p w:rsidR="00566F00" w:rsidRPr="00D457A8" w:rsidRDefault="00566F00" w:rsidP="00D457A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566F00" w:rsidRPr="00D457A8" w:rsidRDefault="00566F00" w:rsidP="00D457A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D457A8">
        <w:tab/>
      </w:r>
      <w:r w:rsidRPr="00D457A8">
        <w:rPr>
          <w:b/>
        </w:rPr>
        <w:t>Source:</w:t>
      </w:r>
      <w:r w:rsidRPr="00D457A8">
        <w:t xml:space="preserve"> 39 SDR 203, adopted June 10, 2013, effective January 1, 2014.</w:t>
      </w:r>
    </w:p>
    <w:p w:rsidR="00566F00" w:rsidRPr="00D457A8" w:rsidRDefault="00566F00" w:rsidP="00D457A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D457A8">
        <w:tab/>
      </w:r>
      <w:r w:rsidRPr="00D457A8">
        <w:rPr>
          <w:b/>
        </w:rPr>
        <w:t>General Authority:</w:t>
      </w:r>
      <w:r w:rsidRPr="00D457A8">
        <w:t xml:space="preserve"> SDCL 58-17-87(1),(2),(3),(4).</w:t>
      </w:r>
    </w:p>
    <w:p w:rsidR="00566F00" w:rsidRPr="00D457A8" w:rsidRDefault="00566F00" w:rsidP="00D457A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D457A8">
        <w:tab/>
      </w:r>
      <w:r w:rsidRPr="00D457A8">
        <w:rPr>
          <w:b/>
        </w:rPr>
        <w:t>Law Implemented:</w:t>
      </w:r>
      <w:r w:rsidRPr="00D457A8">
        <w:t xml:space="preserve"> SDCL 58-17-69, 58-17-70, 58-17-82, 58-17-85, 58-17-87.</w:t>
      </w:r>
    </w:p>
    <w:p w:rsidR="00566F00" w:rsidRPr="00D457A8" w:rsidRDefault="00566F00" w:rsidP="00D457A8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566F00" w:rsidRPr="00D457A8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7A8"/>
    <w:rsid w:val="00086AE4"/>
    <w:rsid w:val="00477B21"/>
    <w:rsid w:val="00566F00"/>
    <w:rsid w:val="008B09BA"/>
    <w:rsid w:val="009B13CF"/>
    <w:rsid w:val="00BD2079"/>
    <w:rsid w:val="00D457A8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84</Words>
  <Characters>485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2013-06-11T16:03:00Z</dcterms:created>
  <dcterms:modified xsi:type="dcterms:W3CDTF">2013-06-11T16:03:00Z</dcterms:modified>
</cp:coreProperties>
</file>