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1EE" w:rsidRPr="009F5C81" w:rsidRDefault="000201EE" w:rsidP="009F5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F5C81">
        <w:rPr>
          <w:szCs w:val="20"/>
        </w:rPr>
        <w:tab/>
      </w:r>
      <w:r w:rsidRPr="009F5C81">
        <w:rPr>
          <w:b/>
          <w:szCs w:val="20"/>
        </w:rPr>
        <w:t>24:56:02:02.  Decision of the Secretary.</w:t>
      </w:r>
      <w:r w:rsidRPr="009F5C81">
        <w:rPr>
          <w:szCs w:val="20"/>
        </w:rPr>
        <w:t xml:space="preserve"> The Secretary shall issue a decision regarding the agreement no later than April first. The Secretary's decision must be in writing and served upon the superintendent of each participating school district.</w:t>
      </w:r>
    </w:p>
    <w:p w:rsidR="000201EE" w:rsidRPr="009F5C81" w:rsidRDefault="000201EE" w:rsidP="009F5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0201EE" w:rsidRPr="009F5C81" w:rsidRDefault="000201EE" w:rsidP="009F5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F5C81">
        <w:rPr>
          <w:szCs w:val="20"/>
        </w:rPr>
        <w:tab/>
      </w:r>
      <w:r w:rsidRPr="009F5C81">
        <w:rPr>
          <w:b/>
          <w:szCs w:val="20"/>
        </w:rPr>
        <w:t>Source:</w:t>
      </w:r>
      <w:r w:rsidRPr="009F5C81">
        <w:rPr>
          <w:szCs w:val="20"/>
        </w:rPr>
        <w:t xml:space="preserve"> 40 SDR 102, effective December 4, 2013.</w:t>
      </w:r>
    </w:p>
    <w:p w:rsidR="000201EE" w:rsidRPr="009F5C81" w:rsidRDefault="000201EE" w:rsidP="009F5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F5C81">
        <w:rPr>
          <w:szCs w:val="20"/>
        </w:rPr>
        <w:tab/>
      </w:r>
      <w:r w:rsidRPr="009F5C81">
        <w:rPr>
          <w:b/>
          <w:szCs w:val="20"/>
        </w:rPr>
        <w:t>General Authority:</w:t>
      </w:r>
      <w:r w:rsidRPr="009F5C81">
        <w:rPr>
          <w:szCs w:val="20"/>
        </w:rPr>
        <w:t xml:space="preserve"> SDCL 13-15-32.</w:t>
      </w:r>
    </w:p>
    <w:p w:rsidR="000201EE" w:rsidRPr="009F5C81" w:rsidRDefault="000201EE" w:rsidP="009F5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F5C81">
        <w:rPr>
          <w:szCs w:val="20"/>
        </w:rPr>
        <w:tab/>
      </w:r>
      <w:r w:rsidRPr="009F5C81">
        <w:rPr>
          <w:b/>
          <w:szCs w:val="20"/>
        </w:rPr>
        <w:t>Law Implemented:</w:t>
      </w:r>
      <w:r w:rsidRPr="009F5C81">
        <w:rPr>
          <w:szCs w:val="20"/>
        </w:rPr>
        <w:t xml:space="preserve"> SDCL 13-15-30 to 13-15-32, inclusive.</w:t>
      </w:r>
    </w:p>
    <w:p w:rsidR="000201EE" w:rsidRPr="009F5C81" w:rsidRDefault="000201EE" w:rsidP="009F5C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0201EE" w:rsidRPr="009F5C8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F5C81"/>
    <w:rsid w:val="000201EE"/>
    <w:rsid w:val="00086AE4"/>
    <w:rsid w:val="00477B21"/>
    <w:rsid w:val="008B09BA"/>
    <w:rsid w:val="009B13CF"/>
    <w:rsid w:val="009F5C81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58</Words>
  <Characters>332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2013-12-11T18:45:00Z</dcterms:created>
  <dcterms:modified xsi:type="dcterms:W3CDTF">2013-12-11T18:46:00Z</dcterms:modified>
</cp:coreProperties>
</file>