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48:03:16:02.  Ineligible players.</w:t>
      </w:r>
      <w:r>
        <w:t xml:space="preserve"> No MONOPOLY Millionaires</w:t>
      </w:r>
      <w:r w:rsidRPr="00ED1682">
        <w:t>'</w:t>
      </w:r>
      <w:r>
        <w:t xml:space="preserve"> Club ticket may be purchased by or a prize paid to any of the following persons: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A member of the commission or an employee of the lottery;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An officer or employee of a company or business that currently supplies equipment, supplies, or services being used directly in the operation of the lottery</w:t>
      </w:r>
      <w:r w:rsidRPr="00ED1682">
        <w:t>'</w:t>
      </w:r>
      <w:r>
        <w:t>s on-line games; or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An immediate family member of an individual described in subdivisions (1) and (2) of this section who reside in the same household.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Source:</w:t>
      </w:r>
      <w:r>
        <w:t xml:space="preserve"> 41 SDR 58, effective October 9, 2014.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General Authority:</w:t>
      </w:r>
      <w:r>
        <w:t xml:space="preserve"> SDCL 42-7A-21(1).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Law Implemented:</w:t>
      </w:r>
      <w:r>
        <w:t xml:space="preserve"> SDCL 42-7A-4(13).</w:t>
      </w:r>
    </w:p>
    <w:p w:rsidR="00114C97" w:rsidRDefault="00114C97" w:rsidP="005E48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14C9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4803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459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4C97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21F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AD4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3F82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4A02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803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07A2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3056"/>
    <w:rsid w:val="006F5161"/>
    <w:rsid w:val="006F5AE7"/>
    <w:rsid w:val="00700E93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36541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26B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161"/>
    <w:rsid w:val="00B06250"/>
    <w:rsid w:val="00B0682E"/>
    <w:rsid w:val="00B06977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14A0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1E9B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1682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4933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cp:lastPrinted>2014-11-12T20:11:00Z</cp:lastPrinted>
  <dcterms:created xsi:type="dcterms:W3CDTF">2014-10-09T15:06:00Z</dcterms:created>
  <dcterms:modified xsi:type="dcterms:W3CDTF">2014-11-12T20:11:00Z</dcterms:modified>
</cp:coreProperties>
</file>