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7744" w:rsidRPr="00287D88" w:rsidRDefault="007E7744" w:rsidP="00287D8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287D88">
        <w:tab/>
      </w:r>
      <w:r w:rsidRPr="00287D88">
        <w:rPr>
          <w:b/>
        </w:rPr>
        <w:t>20:06:58:28.  Applicability and effective dates -- Group health plans.</w:t>
      </w:r>
      <w:r w:rsidRPr="00287D88">
        <w:t xml:space="preserve"> The requirements of §§ 20:06:58:01 to 20:06:58:45, inclusive, apply to a group health plan offering, medical or surgical benefits, and mental health or substance use disorder benefits. If, under an arrangement or arrangements to provide health care benefits by an employer or employee organization including for this purpose a joint board of trustees of a multiemployer trust affiliated with one or more multiemployer plans, any participant or beneficiary can simultaneously receive coverage for medical or surgical benefits and coverage for mental health or substance use disorder benefits, then the requirements of §§ 20:06:58:01 to 20:06:58:45, inclusive, apply separately with respect to each combination of medical or surgical benefits and of mental health or substance use disorder benefits, that any participant or beneficiary can simultaneously receive from that employer's or employee organization's arrangement or arrangements to provide medical care benefits, and all such combinations are considered for purposes of §§ 20:06:58:01 to 20:06:58:45, inclusive, to be a single group health plan.</w:t>
      </w:r>
    </w:p>
    <w:p w:rsidR="007E7744" w:rsidRPr="00287D88" w:rsidRDefault="007E7744" w:rsidP="00287D8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7E7744" w:rsidRPr="00287D88" w:rsidRDefault="007E7744" w:rsidP="00287D8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287D88">
        <w:tab/>
        <w:t>This chapter applies to group health plans in accordance with 45 C.F.R. § 146.136(i)(1) (December 3, 2014).</w:t>
      </w:r>
    </w:p>
    <w:p w:rsidR="007E7744" w:rsidRPr="00287D88" w:rsidRDefault="007E7744" w:rsidP="00287D8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7E7744" w:rsidRPr="00287D88" w:rsidRDefault="007E7744" w:rsidP="00287D8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287D88">
        <w:tab/>
      </w:r>
      <w:r w:rsidRPr="00287D88">
        <w:rPr>
          <w:b/>
        </w:rPr>
        <w:t>Source:</w:t>
      </w:r>
      <w:r w:rsidRPr="00287D88">
        <w:t xml:space="preserve"> 41 SDR 93, effective December 3, 2014.</w:t>
      </w:r>
    </w:p>
    <w:p w:rsidR="007E7744" w:rsidRPr="00287D88" w:rsidRDefault="007E7744" w:rsidP="00287D8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287D88">
        <w:tab/>
      </w:r>
      <w:r w:rsidRPr="00287D88">
        <w:rPr>
          <w:b/>
        </w:rPr>
        <w:t>General Authority:</w:t>
      </w:r>
      <w:r w:rsidRPr="00287D88">
        <w:t xml:space="preserve"> SDCL 58-18-79, 58-18-79(15).</w:t>
      </w:r>
    </w:p>
    <w:p w:rsidR="007E7744" w:rsidRPr="00287D88" w:rsidRDefault="007E7744" w:rsidP="00287D8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287D88">
        <w:tab/>
      </w:r>
      <w:r w:rsidRPr="00287D88">
        <w:rPr>
          <w:b/>
        </w:rPr>
        <w:t>Law Implemented:</w:t>
      </w:r>
      <w:r w:rsidRPr="00287D88">
        <w:t xml:space="preserve"> SDCL 58-18-79, 58-18-80.</w:t>
      </w:r>
    </w:p>
    <w:p w:rsidR="007E7744" w:rsidRPr="00287D88" w:rsidRDefault="007E7744" w:rsidP="00287D8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7E7744" w:rsidRPr="00287D88"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87D88"/>
    <w:rsid w:val="000003FE"/>
    <w:rsid w:val="00000F30"/>
    <w:rsid w:val="00002392"/>
    <w:rsid w:val="00003884"/>
    <w:rsid w:val="00003BA6"/>
    <w:rsid w:val="00003BF9"/>
    <w:rsid w:val="00004B78"/>
    <w:rsid w:val="00006432"/>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58D1"/>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D88"/>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0706B"/>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0FAF"/>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39CB"/>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E7744"/>
    <w:rsid w:val="007F0F28"/>
    <w:rsid w:val="007F10CA"/>
    <w:rsid w:val="007F1994"/>
    <w:rsid w:val="007F1E12"/>
    <w:rsid w:val="007F2993"/>
    <w:rsid w:val="007F3361"/>
    <w:rsid w:val="007F422B"/>
    <w:rsid w:val="007F5001"/>
    <w:rsid w:val="007F6824"/>
    <w:rsid w:val="008007DE"/>
    <w:rsid w:val="008027F1"/>
    <w:rsid w:val="0080305F"/>
    <w:rsid w:val="00803345"/>
    <w:rsid w:val="00803936"/>
    <w:rsid w:val="00803E77"/>
    <w:rsid w:val="008040F8"/>
    <w:rsid w:val="0080462E"/>
    <w:rsid w:val="00804B6C"/>
    <w:rsid w:val="00805557"/>
    <w:rsid w:val="00805BE6"/>
    <w:rsid w:val="00806168"/>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1C82"/>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DF772F"/>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1669"/>
    <w:rsid w:val="00EC25BA"/>
    <w:rsid w:val="00EC2B31"/>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D81"/>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213</Words>
  <Characters>1215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2014-11-29T17:12:00Z</dcterms:created>
  <dcterms:modified xsi:type="dcterms:W3CDTF">2014-11-29T17:12:00Z</dcterms:modified>
</cp:coreProperties>
</file>