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2EB4" w:rsidRPr="00100BAA" w:rsidRDefault="00A42EB4" w:rsidP="00100BA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00BAA">
        <w:tab/>
      </w:r>
      <w:r w:rsidRPr="00100BAA">
        <w:rPr>
          <w:b/>
        </w:rPr>
        <w:t>20:06:58:42.  Delivery.</w:t>
      </w:r>
      <w:r w:rsidRPr="00100BAA">
        <w:t xml:space="preserve"> The plan or issuer is required to provide the notice described in §§ 20:06:58:40 to 20:06:58:43, inclusive, to all participants and beneficiaries. The plan or issuer may furnish the notice by any method of delivery that satisfies the requirements of section 104(b)(1) of ERISA (29 U.S.C. 1024(b)(1)) (December 3, 2014) and its implementing regulations. If the notice is provided to the participant and any beneficiaries at the participant's last known address, then the requirements of §§ 20:06:58:40 to 20:06:58:43, inclusive, are satisfied with respect to the participant and all beneficiaries residing at that address. If a beneficiary's last known address is different from the participant's last known address, a separate notice is required to be provided to the beneficiary at the beneficiary's last known address.</w:t>
      </w:r>
    </w:p>
    <w:p w:rsidR="00A42EB4" w:rsidRPr="00100BAA" w:rsidRDefault="00A42EB4" w:rsidP="00100BA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42EB4" w:rsidRPr="00100BAA" w:rsidRDefault="00A42EB4" w:rsidP="00100BA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00BAA">
        <w:tab/>
      </w:r>
      <w:r w:rsidRPr="00100BAA">
        <w:rPr>
          <w:b/>
        </w:rPr>
        <w:t>Source:</w:t>
      </w:r>
      <w:r w:rsidRPr="00100BAA">
        <w:t xml:space="preserve"> 41 SDR 93, effective December 3, 2014.</w:t>
      </w:r>
    </w:p>
    <w:p w:rsidR="00A42EB4" w:rsidRPr="00100BAA" w:rsidRDefault="00A42EB4" w:rsidP="00100BA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00BAA">
        <w:tab/>
      </w:r>
      <w:r w:rsidRPr="00100BAA">
        <w:rPr>
          <w:b/>
        </w:rPr>
        <w:t>General Authority:</w:t>
      </w:r>
      <w:r w:rsidRPr="00100BAA">
        <w:t xml:space="preserve"> SDCL 58-17-87, 58-18-79, 58-18-79(15).</w:t>
      </w:r>
    </w:p>
    <w:p w:rsidR="00A42EB4" w:rsidRPr="00100BAA" w:rsidRDefault="00A42EB4" w:rsidP="00100BA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00BAA">
        <w:tab/>
      </w:r>
      <w:r w:rsidRPr="00100BAA">
        <w:rPr>
          <w:b/>
        </w:rPr>
        <w:t>Law Implemented:</w:t>
      </w:r>
      <w:r w:rsidRPr="00100BAA">
        <w:t xml:space="preserve"> SDCL 58-17-87, 58-18-79, 58-18-80.</w:t>
      </w:r>
    </w:p>
    <w:p w:rsidR="00A42EB4" w:rsidRPr="00100BAA" w:rsidRDefault="00A42EB4" w:rsidP="00100BA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A42EB4" w:rsidRPr="00100BAA"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00BAA"/>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0BA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2EB4"/>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150</Words>
  <Characters>858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2014-11-26T20:29:00Z</dcterms:created>
  <dcterms:modified xsi:type="dcterms:W3CDTF">2014-11-26T20:29:00Z</dcterms:modified>
</cp:coreProperties>
</file>