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</w:r>
      <w:r w:rsidRPr="001C0B5A">
        <w:rPr>
          <w:rFonts w:ascii="Times" w:hAnsi="Times"/>
          <w:b/>
        </w:rPr>
        <w:t>24:58:02:06.  School and community relationships domain defined.</w:t>
      </w:r>
      <w:r w:rsidRPr="001C0B5A">
        <w:rPr>
          <w:rFonts w:ascii="Times" w:hAnsi="Times"/>
        </w:rPr>
        <w:t xml:space="preserve"> Principals and assistant principals shall demonstrate the ability to foster relationships by collaborating with parents, staff, and community members. This shall include the following components: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  <w:t>(1)  Supporting and promoting a culture of family and community involvement to engage stakeholders in school goals and programs;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  <w:t>(2)  Using multiple methods to frequently and clearly communicate to and seek input from parents, students, staff, and community members;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  <w:t>(3)  Establishing and supporting a school culture, climate, and environment that treats all individuals with dignity, fairness, and respect; and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  <w:t>(4)  Exhibiting high visibility and active involvement within the school and community.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</w:r>
      <w:r w:rsidRPr="001C0B5A">
        <w:rPr>
          <w:rFonts w:ascii="Times" w:hAnsi="Times"/>
          <w:b/>
        </w:rPr>
        <w:t>Source:</w:t>
      </w:r>
      <w:r w:rsidRPr="001C0B5A">
        <w:rPr>
          <w:rFonts w:ascii="Times" w:hAnsi="Times"/>
        </w:rPr>
        <w:t xml:space="preserve"> 41 SDR 109, effective January 12, 2015.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</w:r>
      <w:r w:rsidRPr="001C0B5A">
        <w:rPr>
          <w:rFonts w:ascii="Times" w:hAnsi="Times"/>
          <w:b/>
        </w:rPr>
        <w:t>General Authority:</w:t>
      </w:r>
      <w:r w:rsidRPr="001C0B5A">
        <w:rPr>
          <w:rFonts w:ascii="Times" w:hAnsi="Times"/>
        </w:rPr>
        <w:t xml:space="preserve"> SDCL 13-1-12.1, 13-3-69(7).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1C0B5A">
        <w:rPr>
          <w:rFonts w:ascii="Times" w:hAnsi="Times"/>
        </w:rPr>
        <w:tab/>
      </w:r>
      <w:r w:rsidRPr="001C0B5A">
        <w:rPr>
          <w:rFonts w:ascii="Times" w:hAnsi="Times"/>
          <w:b/>
        </w:rPr>
        <w:t>Law Implemented:</w:t>
      </w:r>
      <w:r w:rsidRPr="001C0B5A">
        <w:rPr>
          <w:rFonts w:ascii="Times" w:hAnsi="Times"/>
        </w:rPr>
        <w:t xml:space="preserve"> SDCL 13-1-12.1, 13-3-47, 13-3-68, 13-3-69.</w:t>
      </w:r>
    </w:p>
    <w:p w:rsidR="00546E9D" w:rsidRPr="001C0B5A" w:rsidRDefault="00546E9D" w:rsidP="001C0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546E9D" w:rsidRPr="001C0B5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0B5A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0B5A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6E9D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138</Words>
  <Characters>792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2015-01-02T22:52:00Z</dcterms:created>
  <dcterms:modified xsi:type="dcterms:W3CDTF">2015-01-02T22:56:00Z</dcterms:modified>
</cp:coreProperties>
</file>