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6749C">
        <w:rPr>
          <w:rFonts w:ascii="Times New Roman" w:hAnsi="Times New Roman"/>
          <w:sz w:val="24"/>
          <w:szCs w:val="20"/>
        </w:rPr>
        <w:tab/>
      </w:r>
      <w:r w:rsidRPr="0066749C">
        <w:rPr>
          <w:rFonts w:ascii="Times New Roman" w:hAnsi="Times New Roman"/>
          <w:b/>
          <w:sz w:val="24"/>
          <w:szCs w:val="20"/>
        </w:rPr>
        <w:t>20:78:05:09.  Board member conflict of interest.</w:t>
      </w:r>
      <w:r w:rsidRPr="0066749C">
        <w:rPr>
          <w:rFonts w:ascii="Times New Roman" w:hAnsi="Times New Roman"/>
          <w:sz w:val="24"/>
          <w:szCs w:val="20"/>
        </w:rPr>
        <w:t xml:space="preserve"> A board member who:</w:t>
      </w: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6749C">
        <w:rPr>
          <w:rFonts w:ascii="Times New Roman" w:hAnsi="Times New Roman"/>
          <w:sz w:val="24"/>
          <w:szCs w:val="20"/>
        </w:rPr>
        <w:tab/>
        <w:t>(1)  Is personally related to a party involved in a contested case proceeding or disciplinary action by two degrees of consanguinity;</w:t>
      </w: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6749C">
        <w:rPr>
          <w:rFonts w:ascii="Times New Roman" w:hAnsi="Times New Roman"/>
          <w:sz w:val="24"/>
          <w:szCs w:val="20"/>
        </w:rPr>
        <w:tab/>
        <w:t>(2)  Has a direct financial interest in a party involved in a contested case proceeding or disciplinary action through employment or by contract;</w:t>
      </w: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6749C">
        <w:rPr>
          <w:rFonts w:ascii="Times New Roman" w:hAnsi="Times New Roman"/>
          <w:sz w:val="24"/>
          <w:szCs w:val="20"/>
        </w:rPr>
        <w:tab/>
        <w:t>(3)  Directly supervises and is responsible for peer review of a party involved in a contested case proceeding or disciplinary action;</w:t>
      </w: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6749C">
        <w:rPr>
          <w:rFonts w:ascii="Times New Roman" w:hAnsi="Times New Roman"/>
          <w:sz w:val="24"/>
          <w:szCs w:val="20"/>
        </w:rPr>
        <w:tab/>
        <w:t>(4)  Or has a spouse employed by or directly contracts with a party involved in a contested case proceeding or disciplinary action; may not participate in the proceeding or action concerning that party. The member shall make an oral statement of recusal on the record at the initiation of the hearing. A recused member may not participate in board discussions or decision-making regarding that contested case proceeding or disciplinary action.</w:t>
      </w: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6749C">
        <w:rPr>
          <w:rFonts w:ascii="Times New Roman" w:hAnsi="Times New Roman"/>
          <w:sz w:val="24"/>
          <w:szCs w:val="20"/>
        </w:rPr>
        <w:tab/>
      </w:r>
      <w:r w:rsidRPr="0066749C">
        <w:rPr>
          <w:rFonts w:ascii="Times New Roman" w:hAnsi="Times New Roman"/>
          <w:b/>
          <w:sz w:val="24"/>
          <w:szCs w:val="20"/>
        </w:rPr>
        <w:t>Source:</w:t>
      </w:r>
      <w:r w:rsidRPr="0066749C">
        <w:rPr>
          <w:rFonts w:ascii="Times New Roman" w:hAnsi="Times New Roman"/>
          <w:sz w:val="24"/>
          <w:szCs w:val="20"/>
        </w:rPr>
        <w:t xml:space="preserve"> 41 SDR 180, effective May 21, 2015.</w:t>
      </w: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6749C">
        <w:rPr>
          <w:rFonts w:ascii="Times New Roman" w:hAnsi="Times New Roman"/>
          <w:sz w:val="24"/>
          <w:szCs w:val="20"/>
        </w:rPr>
        <w:tab/>
      </w:r>
      <w:r w:rsidRPr="0066749C">
        <w:rPr>
          <w:rFonts w:ascii="Times New Roman" w:hAnsi="Times New Roman"/>
          <w:b/>
          <w:sz w:val="24"/>
          <w:szCs w:val="20"/>
        </w:rPr>
        <w:t>General Authority:</w:t>
      </w:r>
      <w:r w:rsidRPr="0066749C">
        <w:rPr>
          <w:rFonts w:ascii="Times New Roman" w:hAnsi="Times New Roman"/>
          <w:sz w:val="24"/>
          <w:szCs w:val="20"/>
        </w:rPr>
        <w:t xml:space="preserve"> SDCL 36-4-35, 36-4A-42, 36-4B-35, 36-10-36, 36-10B-3, 36-29-17, 36-31-13, 36-36-12.</w:t>
      </w: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6749C">
        <w:rPr>
          <w:rFonts w:ascii="Times New Roman" w:hAnsi="Times New Roman"/>
          <w:sz w:val="24"/>
          <w:szCs w:val="20"/>
        </w:rPr>
        <w:tab/>
      </w:r>
      <w:r w:rsidRPr="0066749C">
        <w:rPr>
          <w:rFonts w:ascii="Times New Roman" w:hAnsi="Times New Roman"/>
          <w:b/>
          <w:sz w:val="24"/>
          <w:szCs w:val="20"/>
        </w:rPr>
        <w:t>Law Implemented:</w:t>
      </w:r>
      <w:r w:rsidRPr="0066749C">
        <w:rPr>
          <w:rFonts w:ascii="Times New Roman" w:hAnsi="Times New Roman"/>
          <w:sz w:val="24"/>
          <w:szCs w:val="20"/>
        </w:rPr>
        <w:t xml:space="preserve"> SDCL 36-4-27, 36-4-28, 36-4-29, 36-4-30, 36-4-32, 36-4A-37, 36-4A-38, 36-4A-39, 36-4A-40, 36-4B-28, 36-4B-31, 36-4B-32, 36-4B-33, 36-10-38, 36-10-39, 36-10-40, 36-10-41, 36-10-44, 36-10-45, 36-10-46, 36-10-49, 36-10B-13, 36-10B-14, 36-29-18, 36-29-19, 36-29-20, 36-29-21, 36-29-22, 36-29-25, 36-29-26, 36-29-27, 36-31-14, 36-31-15, 36-31-16, 36-31-17, 36-31-18, 36-31-21, 36-31-22, 36-36-6, 36-36-13.</w:t>
      </w:r>
    </w:p>
    <w:p w:rsidR="00AF0A53" w:rsidRPr="0066749C" w:rsidRDefault="00AF0A53" w:rsidP="00667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AF0A53" w:rsidRPr="0066749C" w:rsidSect="00AF0A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6749C"/>
    <w:rsid w:val="0066749C"/>
    <w:rsid w:val="009043F7"/>
    <w:rsid w:val="009466B1"/>
    <w:rsid w:val="00AD6075"/>
    <w:rsid w:val="00AF0A53"/>
    <w:rsid w:val="00F83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224</Words>
  <Characters>1283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2015-05-20T14:48:00Z</dcterms:created>
  <dcterms:modified xsi:type="dcterms:W3CDTF">2015-05-20T14:49:00Z</dcterms:modified>
</cp:coreProperties>
</file>