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2D8" w:rsidRPr="00D86459" w:rsidRDefault="002272D8" w:rsidP="00D86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86459">
        <w:rPr>
          <w:rFonts w:ascii="Times New Roman" w:hAnsi="Times New Roman"/>
          <w:sz w:val="24"/>
          <w:szCs w:val="24"/>
        </w:rPr>
        <w:tab/>
      </w:r>
      <w:r w:rsidRPr="00D86459">
        <w:rPr>
          <w:rFonts w:ascii="Times New Roman" w:hAnsi="Times New Roman"/>
          <w:b/>
          <w:sz w:val="24"/>
          <w:szCs w:val="24"/>
        </w:rPr>
        <w:t>20:82:03:03.  Ethical considerations.</w:t>
      </w:r>
      <w:r w:rsidRPr="00D86459">
        <w:rPr>
          <w:rFonts w:ascii="Times New Roman" w:hAnsi="Times New Roman"/>
          <w:sz w:val="24"/>
          <w:szCs w:val="24"/>
        </w:rPr>
        <w:t xml:space="preserve"> The board may utilize the annotations and opinions included in the code of ethics of the National Society of Genetic Counselors, 2006, as guidance in determining whether a licensee has violated professional ethical standards and conduct.</w:t>
      </w:r>
    </w:p>
    <w:p w:rsidR="002272D8" w:rsidRPr="00D86459" w:rsidRDefault="002272D8" w:rsidP="00D86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272D8" w:rsidRPr="00D86459" w:rsidRDefault="002272D8" w:rsidP="00D86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86459">
        <w:rPr>
          <w:rFonts w:ascii="Times New Roman" w:hAnsi="Times New Roman"/>
          <w:sz w:val="24"/>
          <w:szCs w:val="24"/>
        </w:rPr>
        <w:tab/>
      </w:r>
      <w:r w:rsidRPr="00D86459">
        <w:rPr>
          <w:rFonts w:ascii="Times New Roman" w:hAnsi="Times New Roman"/>
          <w:b/>
          <w:sz w:val="24"/>
          <w:szCs w:val="24"/>
        </w:rPr>
        <w:t>Source:</w:t>
      </w:r>
      <w:r w:rsidRPr="00D86459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2272D8" w:rsidRPr="00D86459" w:rsidRDefault="002272D8" w:rsidP="00D86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86459">
        <w:rPr>
          <w:rFonts w:ascii="Times New Roman" w:hAnsi="Times New Roman"/>
          <w:sz w:val="24"/>
          <w:szCs w:val="24"/>
        </w:rPr>
        <w:tab/>
      </w:r>
      <w:r w:rsidRPr="00D86459">
        <w:rPr>
          <w:rFonts w:ascii="Times New Roman" w:hAnsi="Times New Roman"/>
          <w:b/>
          <w:sz w:val="24"/>
          <w:szCs w:val="24"/>
        </w:rPr>
        <w:t>General Authority:</w:t>
      </w:r>
      <w:r w:rsidRPr="00D86459">
        <w:rPr>
          <w:rFonts w:ascii="Times New Roman" w:hAnsi="Times New Roman"/>
          <w:sz w:val="24"/>
          <w:szCs w:val="24"/>
        </w:rPr>
        <w:t xml:space="preserve"> SDCL 36-36-12.</w:t>
      </w:r>
    </w:p>
    <w:p w:rsidR="002272D8" w:rsidRPr="00D86459" w:rsidRDefault="002272D8" w:rsidP="00D86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86459">
        <w:rPr>
          <w:rFonts w:ascii="Times New Roman" w:hAnsi="Times New Roman"/>
          <w:sz w:val="24"/>
          <w:szCs w:val="24"/>
        </w:rPr>
        <w:tab/>
      </w:r>
      <w:r w:rsidRPr="00D86459">
        <w:rPr>
          <w:rFonts w:ascii="Times New Roman" w:hAnsi="Times New Roman"/>
          <w:b/>
          <w:sz w:val="24"/>
          <w:szCs w:val="24"/>
        </w:rPr>
        <w:t>Law Implemented:</w:t>
      </w:r>
      <w:r w:rsidRPr="00D86459">
        <w:rPr>
          <w:rFonts w:ascii="Times New Roman" w:hAnsi="Times New Roman"/>
          <w:sz w:val="24"/>
          <w:szCs w:val="24"/>
        </w:rPr>
        <w:t xml:space="preserve"> SDCL 36-36-13.</w:t>
      </w:r>
    </w:p>
    <w:p w:rsidR="002272D8" w:rsidRPr="00D86459" w:rsidRDefault="002272D8" w:rsidP="00D864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2272D8" w:rsidRPr="00D86459" w:rsidSect="00904B18">
      <w:pgSz w:w="12240" w:h="15840" w:code="1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6459"/>
    <w:rsid w:val="001C426C"/>
    <w:rsid w:val="002272D8"/>
    <w:rsid w:val="00394A72"/>
    <w:rsid w:val="004267C8"/>
    <w:rsid w:val="005F3BBA"/>
    <w:rsid w:val="00711039"/>
    <w:rsid w:val="007C6A5F"/>
    <w:rsid w:val="008479CD"/>
    <w:rsid w:val="00893D37"/>
    <w:rsid w:val="009043F7"/>
    <w:rsid w:val="00904B18"/>
    <w:rsid w:val="009466B1"/>
    <w:rsid w:val="009E1F28"/>
    <w:rsid w:val="00A91B07"/>
    <w:rsid w:val="00AD6075"/>
    <w:rsid w:val="00BA1BAD"/>
    <w:rsid w:val="00C275EE"/>
    <w:rsid w:val="00C824D7"/>
    <w:rsid w:val="00D43492"/>
    <w:rsid w:val="00D86459"/>
    <w:rsid w:val="00EC7266"/>
    <w:rsid w:val="00F83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2015-05-20T21:36:00Z</dcterms:created>
  <dcterms:modified xsi:type="dcterms:W3CDTF">2015-05-20T21:36:00Z</dcterms:modified>
</cp:coreProperties>
</file>