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72C8091A" Type="http://schemas.openxmlformats.org/officeDocument/2006/relationships/officeDocument" Target="/word/document.xml" /><Relationship Id="coreR72C8091A"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bookmarkStart w:id="0" w:name="_GoBack"/>
      <w:bookmarkEnd w:id="0"/>
      <w:r>
        <w:tab/>
      </w:r>
      <w:r>
        <w:rPr>
          <w:b w:val="1"/>
        </w:rPr>
        <w:t>70:12:02:02.  Inventory of roads.</w:t>
      </w:r>
      <w:r>
        <w:t xml:space="preserve"> A county highway and bridge improvement plan shall include an inventory of all roads that are part of the county highway system and all secondary roads within the county as provided in SDCL 31-12-26</w:t>
      </w:r>
      <w:r>
        <w:rPr>
          <w:u w:val="none"/>
          <w:lang w:val="en-US" w:bidi="en-US" w:eastAsia="en-US"/>
        </w:rPr>
        <w:t>, 31-12-48</w:t>
      </w:r>
      <w:r>
        <w:t xml:space="preserve"> and 31-12-46 including: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roadway classification of each road;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ADT of each road, if that information is available to the county;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surface type, dirt, gravel, bituminous, or concrete, and surface width of each road;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The surface thickness and base thickness of each road, if that information is available to the county;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The year each road was constructed, the last year each road was improved, and the type of improvement, if that information is available to the county;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The shoulder type and shoulder width of each road, if that information is available to the county;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The location and size of any culverts in each road, if that information is available to the county.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42 SDR 52, effective October 13, 2015</w:t>
      </w:r>
      <w:r>
        <w:rPr>
          <w:lang w:val="en-US" w:bidi="en-US" w:eastAsia="en-US"/>
        </w:rPr>
        <w:t>; 45 SDR 142, effective May 28, 2019.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1-44-7.5.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1-44-7.5, 32-11-38.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sectPr>
      <w:type w:val="nextPage"/>
      <w:pgMar w:left="1440" w:right="1267" w:top="994" w:bottom="994"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jc w:val="both"/>
    </w:pPr>
    <w:rPr>
      <w:rFonts w:ascii="Times New Roman" w:hAnsi="Times New Roman"/>
      <w:sz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Pirnat, Marge</dc:creator>
  <dcterms:created xsi:type="dcterms:W3CDTF">2015-09-29T14:33:00Z</dcterms:created>
  <cp:lastModifiedBy>Kelly Thompson</cp:lastModifiedBy>
  <dcterms:modified xsi:type="dcterms:W3CDTF">2019-05-14T20:14:55Z</dcterms:modified>
  <cp:revision>3</cp:revision>
</cp:coreProperties>
</file>