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5D2430C" Type="http://schemas.openxmlformats.org/officeDocument/2006/relationships/officeDocument" Target="/word/document.xml" /><Relationship Id="coreR55D2430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bookmarkStart w:id="0" w:name="_GoBack"/>
      <w:bookmarkEnd w:id="0"/>
      <w:r>
        <w:tab/>
      </w:r>
      <w:r>
        <w:rPr>
          <w:b w:val="1"/>
        </w:rPr>
        <w:t>70:12:02:03.  Inventory of bridges.</w:t>
      </w:r>
      <w:r>
        <w:t xml:space="preserve"> A county highway and bridge improvement plan shall include a county map showing the location of each bridge. The map shall be accompanied by an inventory of the bridges the county is responsible for under SDCL 31-14-2, including: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(1)  The structure number, location, type, width and length of each bridge;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 xml:space="preserve">(2)  The </w:t>
      </w:r>
      <w:r>
        <w:rPr>
          <w:u w:val="none"/>
          <w:lang w:val="en-US" w:bidi="en-US" w:eastAsia="en-US"/>
        </w:rPr>
        <w:t>condition</w:t>
      </w:r>
      <w:r>
        <w:rPr>
          <w:u w:val="none"/>
          <w:lang w:val="en-US" w:bidi="en-US" w:eastAsia="en-US"/>
        </w:rPr>
        <w:t xml:space="preserve"> </w:t>
      </w:r>
      <w:r>
        <w:rPr>
          <w:u w:val="none"/>
        </w:rPr>
        <w:t xml:space="preserve">rating </w:t>
      </w:r>
      <w:r>
        <w:t>of each bridge;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(3)  Whether the bridge is posted for load capacity, and if so, what the posted limit is;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(4)  The year each bridge was built, the year last improved, and the type of improvement, if that information is available.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42 SDR 52, effective October 13, 2015</w:t>
      </w:r>
      <w:r>
        <w:rPr>
          <w:lang w:val="en-US" w:bidi="en-US" w:eastAsia="en-US"/>
        </w:rPr>
        <w:t>; 45 SDR 142, effective May 28, 2019.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1-44-7.5.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1-44-7.5, 32-11-38.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267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2015-09-29T14:35:00Z</dcterms:created>
  <cp:lastModifiedBy>Kelly Thompson</cp:lastModifiedBy>
  <dcterms:modified xsi:type="dcterms:W3CDTF">2019-05-14T20:24:24Z</dcterms:modified>
  <cp:revision>3</cp:revision>
</cp:coreProperties>
</file>