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09301C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bookmarkStart w:id="0" w:name="_GoBack"/>
      <w:bookmarkEnd w:id="0"/>
      <w:r>
        <w:tab/>
      </w:r>
      <w:r>
        <w:rPr>
          <w:b w:val="1"/>
        </w:rPr>
        <w:t>70:13:01:12.  </w:t>
      </w:r>
      <w:r>
        <w:rPr>
          <w:b w:val="1"/>
          <w:lang w:val="en-US" w:bidi="en-US" w:eastAsia="en-US"/>
        </w:rPr>
        <w:t xml:space="preserve">BIG </w:t>
      </w:r>
      <w:r>
        <w:rPr>
          <w:b w:val="1"/>
          <w:lang w:val="en-US" w:bidi="en-US" w:eastAsia="en-US"/>
        </w:rPr>
        <w:t>d</w:t>
      </w:r>
      <w:r>
        <w:rPr>
          <w:b w:val="1"/>
        </w:rPr>
        <w:t>efault.</w:t>
      </w:r>
      <w:r>
        <w:t xml:space="preserve"> </w:t>
      </w:r>
      <w:r>
        <w:t>The commission may determine an LPA to be in default under</w:t>
      </w:r>
      <w:r>
        <w:rPr>
          <w:lang w:val="en-US" w:bidi="en-US" w:eastAsia="en-US"/>
        </w:rPr>
        <w:t xml:space="preserve"> </w:t>
      </w:r>
      <w:r>
        <w:t>the BIG conditions or requirements. The department will notify an LPA at least fifteen calendar</w:t>
      </w:r>
      <w:r>
        <w:rPr>
          <w:lang w:val="en-US" w:bidi="en-US" w:eastAsia="en-US"/>
        </w:rPr>
        <w:t xml:space="preserve"> </w:t>
      </w:r>
      <w:r>
        <w:t>days prior to the commission's consideration of default by the LPA, and the LPA will be afforded</w:t>
      </w:r>
      <w:r>
        <w:rPr>
          <w:lang w:val="en-US" w:bidi="en-US" w:eastAsia="en-US"/>
        </w:rPr>
        <w:t xml:space="preserve"> </w:t>
      </w:r>
      <w:r>
        <w:t>an opportunity to address the commission.</w:t>
      </w:r>
      <w:r>
        <w:t>The commission may consider any of the following to be a default under the conditions</w:t>
      </w:r>
      <w:r>
        <w:rPr>
          <w:lang w:val="en-US" w:bidi="en-US" w:eastAsia="en-US"/>
        </w:rPr>
        <w:t xml:space="preserve"> or requirements</w:t>
      </w:r>
      <w:r>
        <w:t xml:space="preserve"> of a </w:t>
      </w:r>
      <w:r>
        <w:t>BIG: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If the LPA knowingly makes any material false statement or report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Failure</w:t>
      </w:r>
      <w:r>
        <w:rPr>
          <w:lang w:val="en-US" w:bidi="en-US" w:eastAsia="en-US"/>
        </w:rPr>
        <w:t xml:space="preserve"> of the LPA</w:t>
      </w:r>
      <w:r>
        <w:t xml:space="preserve"> to adhere to conditions of the BIG;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Failure of the LPA to provide the department access to documents, reports, or other information required by this chapter;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tab/>
        <w:t>(4)  If funds are not used</w:t>
      </w:r>
      <w:r>
        <w:rPr>
          <w:lang w:val="en-US" w:bidi="en-US" w:eastAsia="en-US"/>
        </w:rPr>
        <w:t xml:space="preserve"> by the LPA</w:t>
      </w:r>
      <w:r>
        <w:t xml:space="preserve"> for the </w:t>
      </w:r>
      <w:r>
        <w:rPr>
          <w:lang w:val="en-US" w:bidi="en-US" w:eastAsia="en-US"/>
        </w:rPr>
        <w:t>project</w:t>
      </w:r>
      <w:r>
        <w:t xml:space="preserve"> specified in the application</w:t>
      </w:r>
      <w:r>
        <w:rPr>
          <w:lang w:val="en-US" w:bidi="en-US" w:eastAsia="en-US"/>
        </w:rPr>
        <w:t>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</w:r>
      <w:r>
        <w:rPr>
          <w:lang w:val="en-US" w:bidi="en-US" w:eastAsia="en-US"/>
        </w:rPr>
        <w:t>(5)</w:t>
      </w:r>
      <w:r>
        <w:rPr>
          <w:lang w:val="en-US" w:bidi="en-US" w:eastAsia="en-US"/>
        </w:rPr>
        <w:t>  </w:t>
      </w:r>
      <w:r>
        <w:rPr>
          <w:lang w:val="en-US" w:bidi="en-US" w:eastAsia="en-US"/>
        </w:rPr>
        <w:t>Failure of the LPA to comply with the deadlines set under</w:t>
      </w:r>
      <w:r>
        <w:rPr>
          <w:lang w:val="en-US" w:bidi="en-US" w:eastAsia="en-US"/>
        </w:rPr>
        <w:t xml:space="preserve">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> </w:t>
      </w:r>
      <w:r>
        <w:rPr>
          <w:lang w:val="en-US" w:bidi="en-US" w:eastAsia="en-US"/>
        </w:rPr>
        <w:t>70:13:01:10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42 SDR 52, effective October 13, 2015</w:t>
      </w:r>
      <w:r>
        <w:rPr>
          <w:lang w:val="en-US" w:bidi="en-US" w:eastAsia="en-US"/>
        </w:rPr>
        <w:t>; 43 SDR 57, effective October 17, 2016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32-11-39.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32-11-38, 32-11-39.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