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bookmarkStart w:id="0" w:name="_GoBack"/>
      <w:bookmarkEnd w:id="0"/>
      <w:r>
        <w:rPr>
          <w:rFonts w:ascii="Times New Roman" w:hAnsi="Times New Roman"/>
          <w:sz w:val="24"/>
          <w:szCs w:val="24"/>
        </w:rPr>
        <w:tab/>
      </w:r>
      <w:r>
        <w:rPr>
          <w:rFonts w:ascii="Times New Roman" w:hAnsi="Times New Roman"/>
          <w:b w:val="1"/>
          <w:sz w:val="24"/>
          <w:szCs w:val="24"/>
        </w:rPr>
        <w:t>44:73:07:11.  Director of dietetic services.</w:t>
      </w:r>
      <w:r>
        <w:rPr>
          <w:rFonts w:ascii="Times New Roman" w:hAnsi="Times New Roman"/>
          <w:sz w:val="24"/>
          <w:szCs w:val="24"/>
        </w:rPr>
        <w:t xml:space="preserve"> A </w:t>
      </w:r>
      <w:r>
        <w:rPr>
          <w:rFonts w:ascii="Times New Roman" w:hAnsi="Times New Roman"/>
          <w:sz w:val="24"/>
          <w:szCs w:val="24"/>
          <w:lang w:val="en-US" w:bidi="en-US" w:eastAsia="en-US"/>
        </w:rPr>
        <w:t xml:space="preserve">facility shall have a </w:t>
      </w:r>
      <w:r>
        <w:rPr>
          <w:rFonts w:ascii="Times New Roman" w:hAnsi="Times New Roman"/>
          <w:sz w:val="24"/>
          <w:szCs w:val="24"/>
        </w:rPr>
        <w:t>full</w:t>
      </w:r>
      <w:r>
        <w:rPr>
          <w:rFonts w:ascii="Times New Roman" w:hAnsi="Times New Roman"/>
          <w:sz w:val="24"/>
          <w:szCs w:val="24"/>
          <w:lang w:val="en-US" w:bidi="en-US" w:eastAsia="en-US"/>
        </w:rPr>
        <w:t>-</w:t>
      </w:r>
      <w:r>
        <w:rPr>
          <w:rFonts w:ascii="Times New Roman" w:hAnsi="Times New Roman"/>
          <w:sz w:val="24"/>
          <w:szCs w:val="24"/>
        </w:rPr>
        <w:t xml:space="preserve">time dietary manager who is responsible to the administrator </w:t>
      </w:r>
      <w:r>
        <w:rPr>
          <w:rFonts w:ascii="Times New Roman" w:hAnsi="Times New Roman"/>
          <w:sz w:val="24"/>
          <w:szCs w:val="24"/>
          <w:lang w:val="en-US" w:bidi="en-US" w:eastAsia="en-US"/>
        </w:rPr>
        <w:t xml:space="preserve">and who </w:t>
      </w:r>
      <w:r>
        <w:rPr>
          <w:rFonts w:ascii="Times New Roman" w:hAnsi="Times New Roman"/>
          <w:sz w:val="24"/>
          <w:szCs w:val="24"/>
        </w:rPr>
        <w:t>shall direct the dietetic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r>
      <w:r>
        <w:rPr>
          <w:rFonts w:ascii="Times New Roman" w:hAnsi="Times New Roman"/>
          <w:sz w:val="24"/>
          <w:szCs w:val="24"/>
          <w:lang w:val="en-US" w:bidi="en-US" w:eastAsia="en-US"/>
        </w:rPr>
        <w:t>The dietary manage</w:t>
      </w:r>
      <w:r>
        <w:rPr>
          <w:rFonts w:ascii="Times New Roman" w:hAnsi="Times New Roman"/>
          <w:sz w:val="24"/>
          <w:szCs w:val="24"/>
          <w:lang w:val="en-US" w:bidi="en-US" w:eastAsia="en-US"/>
        </w:rPr>
        <w:t>r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t>(1)  Be a certifi</w:t>
      </w:r>
      <w:r>
        <w:rPr>
          <w:rFonts w:ascii="Times New Roman" w:hAnsi="Times New Roman"/>
          <w:sz w:val="24"/>
          <w:szCs w:val="24"/>
          <w:lang w:val="en-US" w:bidi="en-US" w:eastAsia="en-US"/>
        </w:rPr>
        <w:t>ed dietary manager</w:t>
      </w:r>
      <w:r>
        <w:rPr>
          <w:rFonts w:ascii="Times New Roman" w:hAnsi="Times New Roman"/>
          <w:sz w:val="24"/>
          <w:szCs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t>(2)  B</w:t>
      </w:r>
      <w:r>
        <w:rPr>
          <w:rFonts w:ascii="Times New Roman" w:hAnsi="Times New Roman"/>
          <w:sz w:val="24"/>
          <w:szCs w:val="24"/>
          <w:lang w:val="en-US" w:bidi="en-US" w:eastAsia="en-US"/>
        </w:rPr>
        <w:t>e a certified food service manager;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t>(3)  H</w:t>
      </w:r>
      <w:r>
        <w:rPr>
          <w:rFonts w:ascii="Times New Roman" w:hAnsi="Times New Roman"/>
          <w:sz w:val="24"/>
          <w:szCs w:val="24"/>
          <w:lang w:val="en-US" w:bidi="en-US" w:eastAsia="en-US"/>
        </w:rPr>
        <w:t>ave a s</w:t>
      </w:r>
      <w:r>
        <w:rPr>
          <w:rFonts w:ascii="Times New Roman" w:hAnsi="Times New Roman"/>
          <w:sz w:val="24"/>
          <w:szCs w:val="24"/>
          <w:lang w:val="en-US" w:bidi="en-US" w:eastAsia="en-US"/>
        </w:rPr>
        <w:t>imilar national certification for food service management and safety from a national certifying body;</w:t>
      </w:r>
      <w:r>
        <w:rPr>
          <w:rFonts w:ascii="Times New Roman" w:hAnsi="Times New Roman"/>
          <w:sz w:val="24"/>
          <w:szCs w:val="24"/>
          <w:lang w:val="en-US" w:bidi="en-US" w:eastAsia="en-US"/>
        </w:rP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t>(4)  Have an associate's or higher degree in food service management or hospitality from an accredited institution of higher learning that has a course of study in food service or re</w:t>
      </w:r>
      <w:r>
        <w:rPr>
          <w:rFonts w:ascii="Times New Roman" w:hAnsi="Times New Roman"/>
          <w:sz w:val="24"/>
          <w:szCs w:val="24"/>
          <w:lang w:val="en-US" w:bidi="en-US" w:eastAsia="en-US"/>
        </w:rPr>
        <w:t>staurant man</w:t>
      </w:r>
      <w:r>
        <w:rPr>
          <w:rFonts w:ascii="Times New Roman" w:hAnsi="Times New Roman"/>
          <w:sz w:val="24"/>
          <w:szCs w:val="24"/>
          <w:lang w:val="en-US" w:bidi="en-US" w:eastAsia="en-US"/>
        </w:rPr>
        <w:t>a</w:t>
      </w:r>
      <w:r>
        <w:rPr>
          <w:rFonts w:ascii="Times New Roman" w:hAnsi="Times New Roman"/>
          <w:sz w:val="24"/>
          <w:szCs w:val="24"/>
          <w:lang w:val="en-US" w:bidi="en-US" w:eastAsia="en-US"/>
        </w:rPr>
        <w:t>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lang w:val="en-US" w:bidi="en-US" w:eastAsia="en-US"/>
        </w:rPr>
        <w:tab/>
      </w:r>
      <w:r>
        <w:rPr>
          <w:rFonts w:ascii="Times New Roman" w:hAnsi="Times New Roman"/>
          <w:sz w:val="24"/>
          <w:szCs w:val="24"/>
        </w:rPr>
        <w:t xml:space="preserve">Any dietary manager </w:t>
      </w:r>
      <w:r>
        <w:rPr>
          <w:rFonts w:ascii="Times New Roman" w:hAnsi="Times New Roman"/>
          <w:sz w:val="24"/>
          <w:szCs w:val="24"/>
          <w:lang w:val="en-US" w:bidi="en-US" w:eastAsia="en-US"/>
        </w:rPr>
        <w:t>who</w:t>
      </w:r>
      <w:r>
        <w:rPr>
          <w:rFonts w:ascii="Times New Roman" w:hAnsi="Times New Roman"/>
          <w:sz w:val="24"/>
          <w:szCs w:val="24"/>
        </w:rPr>
        <w:t xml:space="preserve"> </w:t>
      </w:r>
      <w:r>
        <w:rPr>
          <w:rFonts w:ascii="Times New Roman" w:hAnsi="Times New Roman"/>
          <w:sz w:val="24"/>
          <w:szCs w:val="24"/>
          <w:lang w:val="en-US" w:bidi="en-US" w:eastAsia="en-US"/>
        </w:rPr>
        <w:t>does</w:t>
      </w:r>
      <w:r>
        <w:rPr>
          <w:rFonts w:ascii="Times New Roman" w:hAnsi="Times New Roman"/>
          <w:sz w:val="24"/>
          <w:szCs w:val="24"/>
        </w:rPr>
        <w:t xml:space="preserve"> not </w:t>
      </w:r>
      <w:r>
        <w:rPr>
          <w:rFonts w:ascii="Times New Roman" w:hAnsi="Times New Roman"/>
          <w:sz w:val="24"/>
          <w:szCs w:val="24"/>
          <w:lang w:val="en-US" w:bidi="en-US" w:eastAsia="en-US"/>
        </w:rPr>
        <w:t>must</w:t>
      </w:r>
      <w:r>
        <w:rPr>
          <w:rFonts w:ascii="Times New Roman" w:hAnsi="Times New Roman"/>
          <w:sz w:val="24"/>
          <w:szCs w:val="24"/>
        </w:rPr>
        <w:t xml:space="preserve"> enroll</w:t>
      </w:r>
      <w:r>
        <w:rPr>
          <w:rFonts w:ascii="Times New Roman" w:hAnsi="Times New Roman"/>
          <w:sz w:val="24"/>
          <w:szCs w:val="24"/>
          <w:lang w:val="en-US" w:bidi="en-US" w:eastAsia="en-US"/>
        </w:rPr>
        <w:t>,</w:t>
      </w:r>
      <w:r>
        <w:rPr>
          <w:rFonts w:ascii="Times New Roman" w:hAnsi="Times New Roman"/>
          <w:sz w:val="24"/>
          <w:szCs w:val="24"/>
        </w:rPr>
        <w:t xml:space="preserve"> </w:t>
      </w:r>
      <w:r>
        <w:rPr>
          <w:rFonts w:ascii="Times New Roman" w:hAnsi="Times New Roman"/>
          <w:sz w:val="24"/>
          <w:szCs w:val="24"/>
        </w:rPr>
        <w:t xml:space="preserve">within </w:t>
      </w:r>
      <w:r>
        <w:rPr>
          <w:rFonts w:ascii="Times New Roman" w:hAnsi="Times New Roman"/>
          <w:sz w:val="24"/>
          <w:szCs w:val="24"/>
          <w:lang w:val="en-US" w:bidi="en-US" w:eastAsia="en-US"/>
        </w:rPr>
        <w:t>ninety</w:t>
      </w:r>
      <w:r>
        <w:rPr>
          <w:rFonts w:ascii="Times New Roman" w:hAnsi="Times New Roman"/>
          <w:sz w:val="24"/>
          <w:szCs w:val="24"/>
        </w:rPr>
        <w:t xml:space="preserve"> days of the </w:t>
      </w:r>
      <w:r>
        <w:rPr>
          <w:rFonts w:ascii="Times New Roman" w:hAnsi="Times New Roman"/>
          <w:sz w:val="24"/>
          <w:szCs w:val="24"/>
          <w:lang w:val="en-US" w:bidi="en-US" w:eastAsia="en-US"/>
        </w:rPr>
        <w:t xml:space="preserve">dietary manager's hire date, </w:t>
      </w:r>
      <w:r>
        <w:rPr>
          <w:rFonts w:ascii="Times New Roman" w:hAnsi="Times New Roman"/>
          <w:sz w:val="24"/>
          <w:szCs w:val="24"/>
          <w:lang w:val="en-US" w:bidi="en-US" w:eastAsia="en-US"/>
        </w:rPr>
        <w:t>in programming necessary t</w:t>
      </w:r>
      <w:r>
        <w:rPr>
          <w:rFonts w:ascii="Times New Roman" w:hAnsi="Times New Roman"/>
          <w:sz w:val="24"/>
          <w:szCs w:val="24"/>
          <w:lang w:val="en-US" w:bidi="en-US" w:eastAsia="en-US"/>
        </w:rPr>
        <w:t>o achieve one of the qualifications, and achieve the qualifications within eighteen months of hire</w:t>
      </w:r>
      <w:r>
        <w:rPr>
          <w:rFonts w:ascii="Times New Roman" w:hAnsi="Times New Roman"/>
          <w:sz w:val="24"/>
          <w:szCs w:val="24"/>
        </w:rPr>
        <w:t>. The dietary manager and at least one cook shall</w:t>
      </w:r>
      <w:r>
        <w:rPr>
          <w:rFonts w:ascii="Times New Roman" w:hAnsi="Times New Roman"/>
          <w:sz w:val="24"/>
          <w:szCs w:val="24"/>
        </w:rPr>
        <w:t xml:space="preserve"> possess a current certificate from a ServSafe </w:t>
      </w:r>
      <w:r>
        <w:rPr>
          <w:rFonts w:ascii="Times New Roman" w:hAnsi="Times New Roman"/>
          <w:sz w:val="24"/>
          <w:szCs w:val="24"/>
          <w:lang w:val="en-US" w:bidi="en-US" w:eastAsia="en-US"/>
        </w:rPr>
        <w:t xml:space="preserve">Manager </w:t>
      </w:r>
      <w:r>
        <w:rPr>
          <w:rFonts w:ascii="Times New Roman" w:hAnsi="Times New Roman"/>
          <w:sz w:val="24"/>
          <w:szCs w:val="24"/>
        </w:rPr>
        <w:t>Food Protection Program offered by various retailers</w:t>
      </w:r>
      <w:r>
        <w:rPr>
          <w:rFonts w:ascii="Times New Roman" w:hAnsi="Times New Roman"/>
          <w:sz w:val="24"/>
          <w:szCs w:val="24"/>
          <w:lang w:val="en-US" w:bidi="en-US" w:eastAsia="en-US"/>
        </w:rPr>
        <w:t>,</w:t>
      </w:r>
      <w:r>
        <w:rPr>
          <w:rFonts w:ascii="Times New Roman" w:hAnsi="Times New Roman"/>
          <w:sz w:val="24"/>
          <w:szCs w:val="24"/>
        </w:rPr>
        <w:t xml:space="preserve"> the Certified Food Protection Professional's Sanitation Course offered by the Association of Nutrition </w:t>
      </w:r>
      <w:r>
        <w:rPr>
          <w:rFonts w:ascii="Times New Roman" w:hAnsi="Times New Roman"/>
          <w:sz w:val="24"/>
          <w:szCs w:val="24"/>
          <w:lang w:val="en-US" w:bidi="en-US" w:eastAsia="en-US"/>
        </w:rPr>
        <w:t>and</w:t>
      </w:r>
      <w:r>
        <w:rPr>
          <w:rFonts w:ascii="Times New Roman" w:hAnsi="Times New Roman"/>
          <w:sz w:val="24"/>
          <w:szCs w:val="24"/>
        </w:rPr>
        <w:t xml:space="preserve"> Foodservice Professionals, or </w:t>
      </w:r>
      <w:r>
        <w:rPr>
          <w:rFonts w:ascii="Times New Roman" w:hAnsi="Times New Roman"/>
          <w:sz w:val="24"/>
          <w:szCs w:val="24"/>
          <w:lang w:val="en-US" w:bidi="en-US" w:eastAsia="en-US"/>
        </w:rPr>
        <w:t>an</w:t>
      </w:r>
      <w:r>
        <w:rPr>
          <w:rFonts w:ascii="Times New Roman" w:hAnsi="Times New Roman"/>
          <w:sz w:val="24"/>
          <w:szCs w:val="24"/>
        </w:rPr>
        <w:t xml:space="preserve"> equivalent training </w:t>
      </w:r>
      <w:r>
        <w:rPr>
          <w:rFonts w:ascii="Times New Roman" w:hAnsi="Times New Roman"/>
          <w:sz w:val="24"/>
          <w:szCs w:val="24"/>
          <w:lang w:val="en-US" w:bidi="en-US" w:eastAsia="en-US"/>
        </w:rPr>
        <w:t xml:space="preserve">program </w:t>
      </w:r>
      <w:r>
        <w:rPr>
          <w:rFonts w:ascii="Times New Roman" w:hAnsi="Times New Roman"/>
          <w:sz w:val="24"/>
          <w:szCs w:val="24"/>
        </w:rPr>
        <w:t>as determined by the department. Individuals seeking ServSafe recertification are only required to take the national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lang w:val="en-US" w:bidi="en-US" w:eastAsia="en-US"/>
        </w:rPr>
        <w:tab/>
      </w:r>
      <w:r>
        <w:rPr>
          <w:rFonts w:ascii="Times New Roman" w:hAnsi="Times New Roman"/>
          <w:sz w:val="24"/>
          <w:szCs w:val="24"/>
        </w:rPr>
        <w:t xml:space="preserve">The dietary manager shall monitor the dietetic service to ensure that the nutritional and therapeutic dietary needs for each  resident are met. If the dietary manager is not a dietitian, the facility </w:t>
      </w:r>
      <w:r>
        <w:rPr>
          <w:rFonts w:ascii="Times New Roman" w:hAnsi="Times New Roman"/>
          <w:sz w:val="24"/>
          <w:szCs w:val="24"/>
          <w:lang w:val="en-US" w:bidi="en-US" w:eastAsia="en-US"/>
        </w:rPr>
        <w:t>must</w:t>
      </w:r>
      <w:r>
        <w:rPr>
          <w:rFonts w:ascii="Times New Roman" w:hAnsi="Times New Roman"/>
          <w:sz w:val="24"/>
          <w:szCs w:val="24"/>
        </w:rPr>
        <w:t xml:space="preserve"> schedule dietitian consultations onsite at least monthly. The dietitian shall approve each menu, assess the nutritional status of each resident with problems identified in the assessment, and review and revise dietetic policies and procedures during scheduled visits.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lang w:val="en-US" w:bidi="en-US" w:eastAsia="en-US"/>
        </w:rPr>
        <w:tab/>
      </w:r>
      <w:r>
        <w:rPr>
          <w:rFonts w:ascii="Times New Roman" w:hAnsi="Times New Roman"/>
          <w:sz w:val="24"/>
          <w:szCs w:val="24"/>
          <w:lang w:val="en-US" w:bidi="en-US" w:eastAsia="en-US"/>
        </w:rPr>
        <w:t>The facility shall have sufficient personnel</w:t>
      </w:r>
      <w:r>
        <w:rPr>
          <w:rFonts w:ascii="Times New Roman" w:hAnsi="Times New Roman"/>
          <w:sz w:val="24"/>
          <w:szCs w:val="24"/>
        </w:rPr>
        <w:t xml:space="preserve"> to meet the dietetic needs of the residents </w:t>
      </w:r>
      <w:r>
        <w:rPr>
          <w:rFonts w:ascii="Times New Roman" w:hAnsi="Times New Roman"/>
          <w:sz w:val="24"/>
          <w:szCs w:val="24"/>
          <w:lang w:val="en-US" w:bidi="en-US" w:eastAsia="en-US"/>
        </w:rPr>
        <w:t>and provide dietetic services for a minimum of twelve hours each day</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Source:</w:t>
      </w:r>
      <w:r>
        <w:rPr>
          <w:rFonts w:ascii="Times New Roman" w:hAnsi="Times New Roman"/>
          <w:sz w:val="24"/>
          <w:szCs w:val="24"/>
        </w:rPr>
        <w:t xml:space="preserve"> SL 1975, ch 16, § 1; 6 SDR 93, effective July 1, 1980; 14 SDR 81, effective December 10, 1987; 22 SDR 70, effective November 19, 1995; 28 SDR 83, effective December 16, 2001; 29 SDR 81, effective December 11, 2002; transferred from § 44:04:07:07, 42 SDR 51, effective October 13, 2015</w:t>
      </w:r>
      <w:r>
        <w:rPr>
          <w:rFonts w:ascii="Times New Roman" w:hAnsi="Times New Roman"/>
          <w:sz w:val="24"/>
          <w:szCs w:val="24"/>
          <w:lang w:val="en-US" w:bidi="en-US" w:eastAsia="en-US"/>
        </w:rPr>
        <w:t>; 51 SDR 53, effective Novem</w:t>
      </w:r>
      <w:r>
        <w:rPr>
          <w:rFonts w:ascii="Times New Roman" w:hAnsi="Times New Roman"/>
          <w:sz w:val="24"/>
          <w:szCs w:val="24"/>
          <w:lang w:val="en-US" w:bidi="en-US" w:eastAsia="en-US"/>
        </w:rPr>
        <w:t>ber 11, 2024</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General Authority:</w:t>
      </w:r>
      <w:r>
        <w:rPr>
          <w:rFonts w:ascii="Times New Roman" w:hAnsi="Times New Roman"/>
          <w:sz w:val="24"/>
          <w:szCs w:val="24"/>
        </w:rPr>
        <w:t xml:space="preserve"> SDCL 34-12-13</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Law Implemented:</w:t>
      </w:r>
      <w:r>
        <w:rPr>
          <w:rFonts w:ascii="Times New Roman" w:hAnsi="Times New Roman"/>
          <w:sz w:val="24"/>
          <w:szCs w:val="24"/>
        </w:rPr>
        <w:t xml:space="preserve"> SDCL 34-12-13</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2015-10-11T21:25:00Z</dcterms:created>
  <cp:lastModifiedBy>Kelly Thompson</cp:lastModifiedBy>
  <dcterms:modified xsi:type="dcterms:W3CDTF">2024-11-08T21:17:20Z</dcterms:modified>
  <cp:revision>5</cp:revision>
</cp:coreProperties>
</file>