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44:73:07:12.  Diet manual.</w:t>
      </w:r>
      <w:r>
        <w:rPr>
          <w:rFonts w:ascii="Times New Roman" w:hAnsi="Times New Roman"/>
          <w:sz w:val="24"/>
          <w:szCs w:val="24"/>
        </w:rPr>
        <w:t xml:space="preserve"> A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 xml:space="preserve">facility shall have a </w:t>
      </w:r>
      <w:r>
        <w:rPr>
          <w:rFonts w:ascii="Times New Roman" w:hAnsi="Times New Roman"/>
          <w:sz w:val="24"/>
          <w:szCs w:val="24"/>
        </w:rPr>
        <w:t xml:space="preserve">therapeutic diet manual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 xml:space="preserve">that has been updated within the last five years </w:t>
      </w:r>
      <w:r>
        <w:rPr>
          <w:rFonts w:ascii="Times New Roman" w:hAnsi="Times New Roman"/>
          <w:sz w:val="24"/>
          <w:szCs w:val="24"/>
        </w:rPr>
        <w:t xml:space="preserve">with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 xml:space="preserve">a </w:t>
      </w:r>
      <w:r>
        <w:rPr>
          <w:rFonts w:ascii="Times New Roman" w:hAnsi="Times New Roman"/>
          <w:sz w:val="24"/>
          <w:szCs w:val="24"/>
        </w:rPr>
        <w:t xml:space="preserve">description of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each</w:t>
      </w:r>
      <w:r>
        <w:rPr>
          <w:rFonts w:ascii="Times New Roman" w:hAnsi="Times New Roman"/>
          <w:sz w:val="24"/>
          <w:szCs w:val="24"/>
        </w:rPr>
        <w:t xml:space="preserve"> diet</w:t>
      </w:r>
      <w:r>
        <w:rPr>
          <w:rFonts w:ascii="Times New Roman" w:hAnsi="Times New Roman"/>
          <w:sz w:val="24"/>
          <w:szCs w:val="24"/>
        </w:rPr>
        <w:t xml:space="preserve"> served in the facility </w:t>
      </w:r>
      <w:r>
        <w:rPr>
          <w:rFonts w:ascii="Times New Roman" w:hAnsi="Times New Roman"/>
          <w:sz w:val="24"/>
          <w:szCs w:val="24"/>
        </w:rPr>
        <w:t xml:space="preserve">readily available </w:t>
      </w:r>
      <w:r>
        <w:rPr>
          <w:rFonts w:ascii="Times New Roman" w:hAnsi="Times New Roman"/>
          <w:sz w:val="24"/>
          <w:szCs w:val="24"/>
        </w:rPr>
        <w:t xml:space="preserve">to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 xml:space="preserve">all </w:t>
      </w:r>
      <w:r>
        <w:rPr>
          <w:rFonts w:ascii="Times New Roman" w:hAnsi="Times New Roman"/>
          <w:sz w:val="24"/>
          <w:szCs w:val="24"/>
        </w:rPr>
        <w:t>food service personnel, nursing service personnel, and practitioners.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Source:</w:t>
      </w:r>
      <w:r>
        <w:rPr>
          <w:rFonts w:ascii="Times New Roman" w:hAnsi="Times New Roman"/>
          <w:sz w:val="24"/>
          <w:szCs w:val="24"/>
        </w:rPr>
        <w:t xml:space="preserve"> SL 1975, ch 16, § 1; 6 SDR 93, effective July 1, 1980; 14 SDR 81, effective December 10, 1987; 22 SDR 70, effective November 19, 1995; 26 SDR 96, effective January 23, 2000; transferred from § 44:04:07:09, 42 SDR 51, effective October 13, 2015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; 51 SDR 53, effective November 11, 2024</w:t>
      </w:r>
      <w:r>
        <w:rPr>
          <w:rFonts w:ascii="Times New Roman" w:hAnsi="Times New Roman"/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General Authority:</w:t>
      </w:r>
      <w:r>
        <w:rPr>
          <w:rFonts w:ascii="Times New Roman" w:hAnsi="Times New Roman"/>
          <w:sz w:val="24"/>
          <w:szCs w:val="24"/>
        </w:rPr>
        <w:t xml:space="preserve"> SDCL 34-12-13</w:t>
      </w:r>
      <w:r>
        <w:rPr>
          <w:rFonts w:ascii="Times New Roman" w:hAnsi="Times New Roman"/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Law Implemented:</w:t>
      </w:r>
      <w:r>
        <w:rPr>
          <w:rFonts w:ascii="Times New Roman" w:hAnsi="Times New Roman"/>
          <w:sz w:val="24"/>
          <w:szCs w:val="24"/>
        </w:rPr>
        <w:t xml:space="preserve"> SDCL 34-12-13</w:t>
      </w:r>
      <w:r>
        <w:rPr>
          <w:rFonts w:ascii="Times New Roman" w:hAnsi="Times New Roman"/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sectPr>
      <w:type w:val="nextPage"/>
      <w:pgMar w:left="1440" w:right="1267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2015-10-11T21:29:00Z</dcterms:created>
  <cp:lastModifiedBy>Kelly Thompson</cp:lastModifiedBy>
  <dcterms:modified xsi:type="dcterms:W3CDTF">2024-11-08T21:28:17Z</dcterms:modified>
  <cp:revision>3</cp:revision>
</cp:coreProperties>
</file>