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93277E">
        <w:rPr>
          <w:rFonts w:ascii="Times New Roman" w:hAnsi="Times New Roman"/>
          <w:sz w:val="24"/>
        </w:rPr>
        <w:tab/>
      </w:r>
      <w:r w:rsidRPr="00654650">
        <w:rPr>
          <w:rFonts w:ascii="Times New Roman" w:hAnsi="Times New Roman"/>
          <w:b/>
          <w:sz w:val="24"/>
        </w:rPr>
        <w:t>44:74:02:09.  Denial or withdrawal of approval of training program.</w:t>
      </w:r>
      <w:r w:rsidRPr="0093277E">
        <w:rPr>
          <w:rFonts w:ascii="Times New Roman" w:hAnsi="Times New Roman"/>
          <w:sz w:val="24"/>
        </w:rPr>
        <w:t xml:space="preserve"> The department may deny or withdraw approval of a nurse aide training program if one of the following conditions applies to the nursing facility within the 24 months preceding the current survey: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facility has been found to be out of compliance with the provision of care requirements in chapter 44:73:04 or the nursing service requirements in chapter 44:73:06;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facility has been issued a probationary license;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facility refuses to permit an unannounced visit by the department;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facility fails to maintain a 75 percent pass rate on the competency evaluation for the two-year approval period;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There is evidence that the facility has charged the nurse aide a fee for a portion of the training or competency evaluation.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The department shall notify the entity in writing of the reason for withdrawal or denial of approval. A nurse aide currently enrolled in a program whose approval is withdrawn may complete the program with that entity.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9C41BB">
        <w:rPr>
          <w:rFonts w:ascii="Times New Roman" w:hAnsi="Times New Roman"/>
          <w:b/>
          <w:sz w:val="24"/>
        </w:rPr>
        <w:t>Source:</w:t>
      </w:r>
      <w:r w:rsidRPr="0093277E">
        <w:rPr>
          <w:rFonts w:ascii="Times New Roman" w:hAnsi="Times New Roman"/>
          <w:sz w:val="24"/>
        </w:rPr>
        <w:t xml:space="preserve"> 21 SDR 118, effective January 2, 1995</w:t>
      </w:r>
      <w:r>
        <w:rPr>
          <w:rFonts w:ascii="Times New Roman" w:hAnsi="Times New Roman"/>
          <w:sz w:val="24"/>
        </w:rPr>
        <w:t>;</w:t>
      </w:r>
      <w:r w:rsidRPr="0093277E">
        <w:rPr>
          <w:rFonts w:ascii="Times New Roman" w:hAnsi="Times New Roman"/>
          <w:sz w:val="24"/>
        </w:rPr>
        <w:t xml:space="preserve"> transferred from § 44:04:18:09</w:t>
      </w:r>
      <w:r>
        <w:rPr>
          <w:rFonts w:ascii="Times New Roman" w:hAnsi="Times New Roman"/>
          <w:sz w:val="24"/>
        </w:rPr>
        <w:t>, 42 SDR 51, effective October 13, 2015</w:t>
      </w:r>
      <w:r w:rsidRPr="0093277E">
        <w:rPr>
          <w:rFonts w:ascii="Times New Roman" w:hAnsi="Times New Roman"/>
          <w:sz w:val="24"/>
        </w:rPr>
        <w:t>.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9C41BB">
        <w:rPr>
          <w:rFonts w:ascii="Times New Roman" w:hAnsi="Times New Roman"/>
          <w:b/>
          <w:sz w:val="24"/>
        </w:rPr>
        <w:t>General Authority: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9C41BB">
        <w:rPr>
          <w:rFonts w:ascii="Times New Roman" w:hAnsi="Times New Roman"/>
          <w:b/>
          <w:sz w:val="24"/>
        </w:rPr>
        <w:t>Law Implemented: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E60E29" w:rsidRPr="0093277E" w:rsidRDefault="00E60E29" w:rsidP="006A2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E60E29" w:rsidRPr="0093277E" w:rsidSect="00E60E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25CB"/>
    <w:rsid w:val="00654650"/>
    <w:rsid w:val="006A25CB"/>
    <w:rsid w:val="0093277E"/>
    <w:rsid w:val="009C41BB"/>
    <w:rsid w:val="00AE662A"/>
    <w:rsid w:val="00CD5A25"/>
    <w:rsid w:val="00E60E29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25C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185</Words>
  <Characters>1059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2015-10-09T20:23:00Z</dcterms:created>
  <dcterms:modified xsi:type="dcterms:W3CDTF">2015-10-09T20:23:00Z</dcterms:modified>
</cp:coreProperties>
</file>