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475B09">
        <w:rPr>
          <w:rFonts w:ascii="Times New Roman" w:hAnsi="Times New Roman"/>
          <w:b/>
          <w:sz w:val="24"/>
        </w:rPr>
        <w:t>44:76:02:18.</w:t>
      </w:r>
      <w:r>
        <w:rPr>
          <w:rFonts w:ascii="Times New Roman" w:hAnsi="Times New Roman"/>
          <w:b/>
          <w:sz w:val="24"/>
        </w:rPr>
        <w:t>  </w:t>
      </w:r>
      <w:r w:rsidRPr="00475B09">
        <w:rPr>
          <w:rFonts w:ascii="Times New Roman" w:hAnsi="Times New Roman"/>
          <w:b/>
          <w:sz w:val="24"/>
        </w:rPr>
        <w:t>Occupant protection.</w:t>
      </w:r>
      <w:r w:rsidRPr="00AB703D">
        <w:rPr>
          <w:rFonts w:ascii="Times New Roman" w:hAnsi="Times New Roman"/>
          <w:sz w:val="24"/>
        </w:rPr>
        <w:t xml:space="preserve"> Each facility shall be constructed, arranged, equipped, maintained, and operated to avoid injury or danger to the occupants. The extent and complexity of occupant protection precautions is determined by the services offered and the physical needs of the patients admitted to the facility. The facility shall take at least the following precautions:</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(1)</w:t>
      </w:r>
      <w:r>
        <w:rPr>
          <w:rFonts w:ascii="Times New Roman" w:hAnsi="Times New Roman"/>
          <w:sz w:val="24"/>
        </w:rPr>
        <w:t>  </w:t>
      </w:r>
      <w:r w:rsidRPr="00AB703D">
        <w:rPr>
          <w:rFonts w:ascii="Times New Roman" w:hAnsi="Times New Roman"/>
          <w:sz w:val="24"/>
        </w:rPr>
        <w:t>Develop and implement a written and scheduled preventive maintenance program;</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AB703D">
        <w:rPr>
          <w:rFonts w:ascii="Times New Roman" w:hAnsi="Times New Roman"/>
          <w:sz w:val="24"/>
        </w:rPr>
        <w:t>Provide securely constructed and conveniently located grab bars in all toilet rooms and bathing areas used by patients;</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AB703D">
        <w:rPr>
          <w:rFonts w:ascii="Times New Roman" w:hAnsi="Times New Roman"/>
          <w:sz w:val="24"/>
        </w:rPr>
        <w:t>Provide a call system for each patient recovery station, preoperative and postoperative holding space, and in all toilet rooms and bathing facilities routinely used by patients. The call system shall be capable of being easily activated by the patient and shall register at a staff station serving the unit. A wireless call system may be used;</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AB703D">
        <w:rPr>
          <w:rFonts w:ascii="Times New Roman" w:hAnsi="Times New Roman"/>
          <w:sz w:val="24"/>
        </w:rPr>
        <w:t>Provide grounded or double-insulated electrical equipment or protect the equipment with ground fault circuit interrupters. Ground fault circuit interrupters shall be provided in wet areas and for outlets within six feet of sinks;</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(5)  </w:t>
      </w:r>
      <w:r w:rsidRPr="00AB703D">
        <w:rPr>
          <w:rFonts w:ascii="Times New Roman" w:hAnsi="Times New Roman"/>
          <w:sz w:val="24"/>
        </w:rPr>
        <w:t>A portable space heater, portable halogen lamp, household-type electric blanket, or house-hold heating pad may not be used in a facility;</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(6)  </w:t>
      </w:r>
      <w:r w:rsidRPr="00AB703D">
        <w:rPr>
          <w:rFonts w:ascii="Times New Roman" w:hAnsi="Times New Roman"/>
          <w:sz w:val="24"/>
        </w:rPr>
        <w:t>Any light fixture located over a patient recovery station, preoperative and postoperative holding spaces, in any bathing or treatment area, in a clean supply storage room, in any laundry clean linen storage area, or in any medication set-up area shall be equipped with a lens cover or a shatterproof lamp;</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(7)  </w:t>
      </w:r>
      <w:r w:rsidRPr="00AB703D">
        <w:rPr>
          <w:rFonts w:ascii="Times New Roman" w:hAnsi="Times New Roman"/>
          <w:sz w:val="24"/>
        </w:rPr>
        <w:t>Any clothes dryer shall have a galvanized metal vent pipe for exhaust; and</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(8)  </w:t>
      </w:r>
      <w:r w:rsidRPr="00AB703D">
        <w:rPr>
          <w:rFonts w:ascii="Times New Roman" w:hAnsi="Times New Roman"/>
          <w:sz w:val="24"/>
        </w:rPr>
        <w:t>The storage and transfilling of oxygen cylinders or containers shall meet the requirements of the NFPA 99 Standard for Health Care Occupancies, 2012 Edition.</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75B09">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75B09">
        <w:rPr>
          <w:rFonts w:ascii="Times New Roman" w:hAnsi="Times New Roman"/>
          <w:b/>
          <w:sz w:val="24"/>
        </w:rPr>
        <w:t>General Authority:</w:t>
      </w:r>
      <w:r w:rsidRPr="00AB703D">
        <w:rPr>
          <w:rFonts w:ascii="Times New Roman" w:hAnsi="Times New Roman"/>
          <w:sz w:val="24"/>
        </w:rPr>
        <w:t xml:space="preserve"> SDCL 34-12-13(1) and (3).</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75B09">
        <w:rPr>
          <w:rFonts w:ascii="Times New Roman" w:hAnsi="Times New Roman"/>
          <w:b/>
          <w:sz w:val="24"/>
        </w:rPr>
        <w:t>Law Implemented:</w:t>
      </w:r>
      <w:r w:rsidRPr="00AB703D">
        <w:rPr>
          <w:rFonts w:ascii="Times New Roman" w:hAnsi="Times New Roman"/>
          <w:sz w:val="24"/>
        </w:rPr>
        <w:t xml:space="preserve"> SDCL 34-12-13(1) and (3).</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475B09">
        <w:rPr>
          <w:rFonts w:ascii="Times New Roman" w:hAnsi="Times New Roman"/>
          <w:b/>
          <w:sz w:val="24"/>
        </w:rPr>
        <w:t>Reference: NFPA 99 Health Care Facilities</w:t>
      </w:r>
      <w:r w:rsidRPr="00AB703D">
        <w:rPr>
          <w:rFonts w:ascii="Times New Roman" w:hAnsi="Times New Roman"/>
          <w:sz w:val="24"/>
        </w:rPr>
        <w:t>, 2012 edition, National Fire Protection Association. Copies may be obtained from the National Fire Protection Association, P.O. Box 9101, Quincy, MA 02269-9101. Phone: 1-800-344-3555. Cost: $93.00.</w:t>
      </w:r>
    </w:p>
    <w:p w:rsidR="00030063" w:rsidRPr="00AB703D" w:rsidRDefault="00030063" w:rsidP="00D35C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030063" w:rsidRPr="00AB703D" w:rsidSect="0003006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35CBE"/>
    <w:rsid w:val="00030063"/>
    <w:rsid w:val="00475B09"/>
    <w:rsid w:val="00AB703D"/>
    <w:rsid w:val="00AE662A"/>
    <w:rsid w:val="00CD5A25"/>
    <w:rsid w:val="00D35CBE"/>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5CB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339</Words>
  <Characters>1933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2015-10-10T21:46:00Z</dcterms:created>
  <dcterms:modified xsi:type="dcterms:W3CDTF">2015-10-10T21:47:00Z</dcterms:modified>
</cp:coreProperties>
</file>