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44:76:02:19.</w:t>
      </w:r>
      <w:r>
        <w:rPr>
          <w:rFonts w:ascii="Times New Roman" w:hAnsi="Times New Roman"/>
          <w:b/>
          <w:sz w:val="24"/>
        </w:rPr>
        <w:t>  </w:t>
      </w:r>
      <w:r w:rsidRPr="00475B09">
        <w:rPr>
          <w:rFonts w:ascii="Times New Roman" w:hAnsi="Times New Roman"/>
          <w:b/>
          <w:sz w:val="24"/>
        </w:rPr>
        <w:t>Area requirements.</w:t>
      </w:r>
      <w:r w:rsidRPr="00AB703D">
        <w:rPr>
          <w:rFonts w:ascii="Times New Roman" w:hAnsi="Times New Roman"/>
          <w:sz w:val="24"/>
        </w:rPr>
        <w:t xml:space="preserve"> Each facility shall be constructed, equipped, and operated to maintain the privacy and dignity of all patients. In a multi-patient recovery room, each patient recovery area shall be able to be separated from the other patients by privacy curtains.</w:t>
      </w:r>
    </w:p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6D0547" w:rsidRPr="00AB703D" w:rsidRDefault="006D0547" w:rsidP="00BB0D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6D0547" w:rsidRPr="00AB703D" w:rsidSect="006D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DD0"/>
    <w:rsid w:val="00475B09"/>
    <w:rsid w:val="006D0547"/>
    <w:rsid w:val="00AB703D"/>
    <w:rsid w:val="00AE662A"/>
    <w:rsid w:val="00BB0DD0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D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2015-10-10T21:47:00Z</dcterms:created>
  <dcterms:modified xsi:type="dcterms:W3CDTF">2015-10-10T21:48:00Z</dcterms:modified>
</cp:coreProperties>
</file>