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32958">
        <w:rPr>
          <w:rFonts w:ascii="Times New Roman" w:hAnsi="Times New Roman"/>
          <w:b/>
          <w:sz w:val="24"/>
        </w:rPr>
        <w:t>44:76:04:02.</w:t>
      </w:r>
      <w:r>
        <w:rPr>
          <w:rFonts w:ascii="Times New Roman" w:hAnsi="Times New Roman"/>
          <w:b/>
          <w:sz w:val="24"/>
        </w:rPr>
        <w:t>  </w:t>
      </w:r>
      <w:r w:rsidRPr="00B32958">
        <w:rPr>
          <w:rFonts w:ascii="Times New Roman" w:hAnsi="Times New Roman"/>
          <w:b/>
          <w:sz w:val="24"/>
        </w:rPr>
        <w:t>Governing body.</w:t>
      </w:r>
      <w:r w:rsidRPr="00AB703D">
        <w:rPr>
          <w:rFonts w:ascii="Times New Roman" w:hAnsi="Times New Roman"/>
          <w:sz w:val="24"/>
        </w:rPr>
        <w:t xml:space="preserve"> Each facility operated by limited liability partnership, a corporation, or political subdivision shall have an organized governing body legally responsible for the overall conduct of the facility. If the facility is operated by an individual or partnership, the individual or partnership shall carry out the functions in this chapter pertaining to the governing body. The governing body shall establish and maintain administration policies, procedures, or bylaws governing the operation of the facility. The governing body of a facility shall determine which categories of practitioners are eligible candidates for appointment to the medical staff and shall credential and grant admitting or patient care privileges to appointees to the medical staff. The governing body may appoint members to the medical staff only after considering the recommendations of the existing members of the medical staff. In addition, the governing body shall do the following:</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w:t>
      </w:r>
      <w:r>
        <w:rPr>
          <w:rFonts w:ascii="Times New Roman" w:hAnsi="Times New Roman"/>
          <w:sz w:val="24"/>
        </w:rPr>
        <w:t>  </w:t>
      </w:r>
      <w:r w:rsidRPr="00AB703D">
        <w:rPr>
          <w:rFonts w:ascii="Times New Roman" w:hAnsi="Times New Roman"/>
          <w:sz w:val="24"/>
        </w:rPr>
        <w:t>Appoint the medical staff and grant privileges in accordance with the bylaws of the medical staff and governing body;</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AB703D">
        <w:rPr>
          <w:rFonts w:ascii="Times New Roman" w:hAnsi="Times New Roman"/>
          <w:sz w:val="24"/>
        </w:rPr>
        <w:t>Maintain personnel records on each employee, including job application, professional licensing information, and health information;</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Establish procedures for transfer to a hospital of patients requiring immediate medical care beyond the capacity of the ambulatory surgery center;</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AB703D">
        <w:rPr>
          <w:rFonts w:ascii="Times New Roman" w:hAnsi="Times New Roman"/>
          <w:sz w:val="24"/>
        </w:rPr>
        <w:t>Assure that all patients admitted to the ambulatory surgery center are under the care of a physician who is a member of the medical staff;</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w:t>
      </w:r>
      <w:r w:rsidRPr="00AB703D">
        <w:rPr>
          <w:rFonts w:ascii="Times New Roman" w:hAnsi="Times New Roman"/>
          <w:sz w:val="24"/>
        </w:rPr>
        <w:t>Assure the provision of equipment is in good repair within the ambulatory surgery center to provide efficient services and protection to the patients and staff;</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(6)  </w:t>
      </w:r>
      <w:r w:rsidRPr="00AB703D">
        <w:rPr>
          <w:rFonts w:ascii="Times New Roman" w:hAnsi="Times New Roman"/>
          <w:sz w:val="24"/>
        </w:rPr>
        <w:t>Provide for the patient all essential medical information, including diagnosis, if a patient is transferred to another health care facility; and</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(7)  </w:t>
      </w:r>
      <w:r w:rsidRPr="00AB703D">
        <w:rPr>
          <w:rFonts w:ascii="Times New Roman" w:hAnsi="Times New Roman"/>
          <w:sz w:val="24"/>
        </w:rPr>
        <w:t>Provide a written plan for the evacuation of patients, visitors, and personnel in the event of fire or other disaster within the ambulatory surgery center and an alarm system to notify personnel. Personnel shall be acquainted with the evacuation plan.</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32958">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32958">
        <w:rPr>
          <w:rFonts w:ascii="Times New Roman" w:hAnsi="Times New Roman"/>
          <w:b/>
          <w:sz w:val="24"/>
        </w:rPr>
        <w:t>General Authority:</w:t>
      </w:r>
      <w:r w:rsidRPr="00AB703D">
        <w:rPr>
          <w:rFonts w:ascii="Times New Roman" w:hAnsi="Times New Roman"/>
          <w:sz w:val="24"/>
        </w:rPr>
        <w:t xml:space="preserve"> SDCL 34-12-13(5).</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32958">
        <w:rPr>
          <w:rFonts w:ascii="Times New Roman" w:hAnsi="Times New Roman"/>
          <w:b/>
          <w:sz w:val="24"/>
        </w:rPr>
        <w:t>Law Implemented:</w:t>
      </w:r>
      <w:r w:rsidRPr="00AB703D">
        <w:rPr>
          <w:rFonts w:ascii="Times New Roman" w:hAnsi="Times New Roman"/>
          <w:sz w:val="24"/>
        </w:rPr>
        <w:t xml:space="preserve"> SDCL 34-12-13(5).</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32958">
        <w:rPr>
          <w:rFonts w:ascii="Times New Roman" w:hAnsi="Times New Roman"/>
          <w:b/>
          <w:sz w:val="24"/>
        </w:rPr>
        <w:t>Cross-Reference:</w:t>
      </w:r>
      <w:r w:rsidRPr="00AB703D">
        <w:rPr>
          <w:rFonts w:ascii="Times New Roman" w:hAnsi="Times New Roman"/>
          <w:sz w:val="24"/>
        </w:rPr>
        <w:t xml:space="preserve"> Medical staff, §</w:t>
      </w:r>
      <w:r>
        <w:rPr>
          <w:rFonts w:ascii="Times New Roman" w:hAnsi="Times New Roman"/>
          <w:sz w:val="24"/>
        </w:rPr>
        <w:t> </w:t>
      </w:r>
      <w:r w:rsidRPr="00AB703D">
        <w:rPr>
          <w:rFonts w:ascii="Times New Roman" w:hAnsi="Times New Roman"/>
          <w:sz w:val="24"/>
        </w:rPr>
        <w:t>44:76:04:03.</w:t>
      </w:r>
    </w:p>
    <w:p w:rsidR="000E5F86" w:rsidRPr="00AB703D" w:rsidRDefault="000E5F86" w:rsidP="00565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0E5F86" w:rsidRPr="00AB703D" w:rsidSect="000E5F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51C1"/>
    <w:rsid w:val="000E5F86"/>
    <w:rsid w:val="005651C1"/>
    <w:rsid w:val="00AB703D"/>
    <w:rsid w:val="00AE662A"/>
    <w:rsid w:val="00B32958"/>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C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343</Words>
  <Characters>1961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2015-10-10T21:58:00Z</dcterms:created>
  <dcterms:modified xsi:type="dcterms:W3CDTF">2015-10-10T21:58:00Z</dcterms:modified>
</cp:coreProperties>
</file>