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F71" w:rsidRPr="00AB703D" w:rsidRDefault="00DA1F71" w:rsidP="007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2A6E5C">
        <w:rPr>
          <w:rFonts w:ascii="Times New Roman" w:hAnsi="Times New Roman"/>
          <w:b/>
          <w:sz w:val="24"/>
        </w:rPr>
        <w:t>44:76:04:07.</w:t>
      </w:r>
      <w:r>
        <w:rPr>
          <w:rFonts w:ascii="Times New Roman" w:hAnsi="Times New Roman"/>
          <w:b/>
          <w:sz w:val="24"/>
        </w:rPr>
        <w:t>  </w:t>
      </w:r>
      <w:r w:rsidRPr="002A6E5C">
        <w:rPr>
          <w:rFonts w:ascii="Times New Roman" w:hAnsi="Times New Roman"/>
          <w:b/>
          <w:sz w:val="24"/>
        </w:rPr>
        <w:t xml:space="preserve">Employee health program. </w:t>
      </w:r>
      <w:r w:rsidRPr="00AB703D">
        <w:rPr>
          <w:rFonts w:ascii="Times New Roman" w:hAnsi="Times New Roman"/>
          <w:sz w:val="24"/>
        </w:rPr>
        <w:t>The facility shall have an employee health program for the protection of the patients. All personnel shall be evaluated by a licensed health professional for freedom from reportable communicable disease which poses a threat to others before assignment to duties or within 14 days after employment including an assessment of previous vaccinations and a tuberculin skin tests or blood assay test. The facility may not allow anyone with a communicable disease, during the period of communicability, to work in a capacity that would allow spread of the disease. Any personnel absent from duty because of a reportable communicable disease which may endanger the health of patients and fellow employees may not return to duty until they are determined by a physician, physician’s designee, physician assistant, nurse practitioner, or clinical nurse specialist to no longer have the disease in a communicable stage.</w:t>
      </w:r>
    </w:p>
    <w:p w:rsidR="00DA1F71" w:rsidRPr="00AB703D" w:rsidRDefault="00DA1F71" w:rsidP="007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DA1F71" w:rsidRPr="00AB703D" w:rsidRDefault="00DA1F71" w:rsidP="007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6E5C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DA1F71" w:rsidRPr="00AB703D" w:rsidRDefault="00DA1F71" w:rsidP="007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6E5C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34-12-13(1), (5), and (14).</w:t>
      </w:r>
    </w:p>
    <w:p w:rsidR="00DA1F71" w:rsidRPr="00AB703D" w:rsidRDefault="00DA1F71" w:rsidP="007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6E5C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34-12-13(1), (5), and (14).</w:t>
      </w:r>
    </w:p>
    <w:p w:rsidR="00DA1F71" w:rsidRPr="00AB703D" w:rsidRDefault="00DA1F71" w:rsidP="007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DA1F71" w:rsidRPr="00AB703D" w:rsidRDefault="00DA1F71" w:rsidP="007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6E5C">
        <w:rPr>
          <w:rFonts w:ascii="Times New Roman" w:hAnsi="Times New Roman"/>
          <w:b/>
          <w:sz w:val="24"/>
        </w:rPr>
        <w:t>Cross-Reference:</w:t>
      </w:r>
      <w:r w:rsidRPr="00AB703D">
        <w:rPr>
          <w:rFonts w:ascii="Times New Roman" w:hAnsi="Times New Roman"/>
          <w:sz w:val="24"/>
        </w:rPr>
        <w:t xml:space="preserve"> Reportable diseases, ch 44:20:01.</w:t>
      </w:r>
    </w:p>
    <w:p w:rsidR="00DA1F71" w:rsidRPr="00AB703D" w:rsidRDefault="00DA1F71" w:rsidP="007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DA1F71" w:rsidRPr="00AB703D" w:rsidSect="00DA1F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32AE"/>
    <w:rsid w:val="002A6E5C"/>
    <w:rsid w:val="007632AE"/>
    <w:rsid w:val="00AB703D"/>
    <w:rsid w:val="00AE662A"/>
    <w:rsid w:val="00CD5A25"/>
    <w:rsid w:val="00DA1F71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32A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172</Words>
  <Characters>984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2015-10-10T22:02:00Z</dcterms:created>
  <dcterms:modified xsi:type="dcterms:W3CDTF">2015-10-10T22:02:00Z</dcterms:modified>
</cp:coreProperties>
</file>