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6ACD" w:rsidRPr="00AB703D" w:rsidRDefault="00B16ACD" w:rsidP="000B20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AB703D">
        <w:rPr>
          <w:rFonts w:ascii="Times New Roman" w:hAnsi="Times New Roman"/>
          <w:sz w:val="24"/>
        </w:rPr>
        <w:tab/>
      </w:r>
      <w:r w:rsidRPr="00B52D1C">
        <w:rPr>
          <w:rFonts w:ascii="Times New Roman" w:hAnsi="Times New Roman"/>
          <w:b/>
          <w:sz w:val="24"/>
        </w:rPr>
        <w:t>44:76:09:06.</w:t>
      </w:r>
      <w:r>
        <w:rPr>
          <w:rFonts w:ascii="Times New Roman" w:hAnsi="Times New Roman"/>
          <w:b/>
          <w:sz w:val="24"/>
        </w:rPr>
        <w:t>  </w:t>
      </w:r>
      <w:r w:rsidRPr="00B52D1C">
        <w:rPr>
          <w:rFonts w:ascii="Times New Roman" w:hAnsi="Times New Roman"/>
          <w:b/>
          <w:sz w:val="24"/>
        </w:rPr>
        <w:t>Radiological service policies and manuals required.</w:t>
      </w:r>
      <w:r w:rsidRPr="00AB703D">
        <w:rPr>
          <w:rFonts w:ascii="Times New Roman" w:hAnsi="Times New Roman"/>
          <w:sz w:val="24"/>
        </w:rPr>
        <w:t xml:space="preserve"> There shall be a policy and procedural manual for all phases of the radiological services. If radioactive isotopes are to be used within the facility, policies which are approved by the medical staff shall be established.</w:t>
      </w:r>
    </w:p>
    <w:p w:rsidR="00B16ACD" w:rsidRPr="00AB703D" w:rsidRDefault="00B16ACD" w:rsidP="000B20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B16ACD" w:rsidRPr="00AB703D" w:rsidRDefault="00B16ACD" w:rsidP="000B20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B52D1C">
        <w:rPr>
          <w:rFonts w:ascii="Times New Roman" w:hAnsi="Times New Roman"/>
          <w:b/>
          <w:sz w:val="24"/>
        </w:rPr>
        <w:t>Source:</w:t>
      </w:r>
      <w:r w:rsidRPr="00AB703D">
        <w:rPr>
          <w:rFonts w:ascii="Times New Roman" w:hAnsi="Times New Roman"/>
          <w:sz w:val="24"/>
        </w:rPr>
        <w:t xml:space="preserve"> </w:t>
      </w:r>
      <w:r>
        <w:rPr>
          <w:rFonts w:ascii="Times New Roman" w:hAnsi="Times New Roman"/>
          <w:sz w:val="24"/>
        </w:rPr>
        <w:t>42 SDR 51, effective October 13, 2015.</w:t>
      </w:r>
    </w:p>
    <w:p w:rsidR="00B16ACD" w:rsidRPr="00AB703D" w:rsidRDefault="00B16ACD" w:rsidP="000B20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B52D1C">
        <w:rPr>
          <w:rFonts w:ascii="Times New Roman" w:hAnsi="Times New Roman"/>
          <w:b/>
          <w:sz w:val="24"/>
        </w:rPr>
        <w:t>General Authority:</w:t>
      </w:r>
      <w:r w:rsidRPr="00AB703D">
        <w:rPr>
          <w:rFonts w:ascii="Times New Roman" w:hAnsi="Times New Roman"/>
          <w:sz w:val="24"/>
        </w:rPr>
        <w:t xml:space="preserve"> SDCL 34-12-13(11).</w:t>
      </w:r>
    </w:p>
    <w:p w:rsidR="00B16ACD" w:rsidRPr="00AB703D" w:rsidRDefault="00B16ACD" w:rsidP="000B20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B52D1C">
        <w:rPr>
          <w:rFonts w:ascii="Times New Roman" w:hAnsi="Times New Roman"/>
          <w:b/>
          <w:sz w:val="24"/>
        </w:rPr>
        <w:t>Law Implemented:</w:t>
      </w:r>
      <w:r w:rsidRPr="00AB703D">
        <w:rPr>
          <w:rFonts w:ascii="Times New Roman" w:hAnsi="Times New Roman"/>
          <w:sz w:val="24"/>
        </w:rPr>
        <w:t xml:space="preserve"> SDCL 34-12-13(11).</w:t>
      </w:r>
    </w:p>
    <w:p w:rsidR="00B16ACD" w:rsidRPr="00AB703D" w:rsidRDefault="00B16ACD" w:rsidP="000B20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B16ACD" w:rsidRPr="00AB703D" w:rsidSect="00B16ACD">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B20AD"/>
    <w:rsid w:val="000B20AD"/>
    <w:rsid w:val="00AB703D"/>
    <w:rsid w:val="00AE662A"/>
    <w:rsid w:val="00B16ACD"/>
    <w:rsid w:val="00B52D1C"/>
    <w:rsid w:val="00CD5A25"/>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B20AD"/>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61</Words>
  <Characters>354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2015-10-10T22:38:00Z</dcterms:created>
  <dcterms:modified xsi:type="dcterms:W3CDTF">2015-10-10T22:38:00Z</dcterms:modified>
</cp:coreProperties>
</file>