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6A2B" w:rsidRPr="00AB703D" w:rsidRDefault="00896A2B" w:rsidP="00846A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AB703D">
        <w:rPr>
          <w:rFonts w:ascii="Times New Roman" w:hAnsi="Times New Roman"/>
          <w:sz w:val="24"/>
        </w:rPr>
        <w:tab/>
      </w:r>
      <w:r w:rsidRPr="002A73BD">
        <w:rPr>
          <w:rFonts w:ascii="Times New Roman" w:hAnsi="Times New Roman"/>
          <w:b/>
          <w:sz w:val="24"/>
        </w:rPr>
        <w:t>44:76:12:03.</w:t>
      </w:r>
      <w:r>
        <w:rPr>
          <w:rFonts w:ascii="Times New Roman" w:hAnsi="Times New Roman"/>
          <w:b/>
          <w:sz w:val="24"/>
        </w:rPr>
        <w:t>  </w:t>
      </w:r>
      <w:r w:rsidRPr="002A73BD">
        <w:rPr>
          <w:rFonts w:ascii="Times New Roman" w:hAnsi="Times New Roman"/>
          <w:b/>
          <w:sz w:val="24"/>
        </w:rPr>
        <w:t>Service areas in surgical suite.</w:t>
      </w:r>
      <w:r w:rsidRPr="00AB703D">
        <w:rPr>
          <w:rFonts w:ascii="Times New Roman" w:hAnsi="Times New Roman"/>
          <w:sz w:val="24"/>
        </w:rPr>
        <w:t xml:space="preserve"> The size of the service areas in each surgical suite depends on the surgical workload. Each surgical suite shall include the following service areas:</w:t>
      </w:r>
    </w:p>
    <w:p w:rsidR="00896A2B" w:rsidRPr="00AB703D" w:rsidRDefault="00896A2B" w:rsidP="00846A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896A2B" w:rsidRPr="00AB703D" w:rsidRDefault="00896A2B" w:rsidP="00846A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</w:rPr>
        <w:t>  </w:t>
      </w:r>
      <w:r w:rsidRPr="00AB703D">
        <w:rPr>
          <w:rFonts w:ascii="Times New Roman" w:hAnsi="Times New Roman"/>
          <w:sz w:val="24"/>
        </w:rPr>
        <w:t>A surgical supervisor station;</w:t>
      </w:r>
    </w:p>
    <w:p w:rsidR="00896A2B" w:rsidRPr="00AB703D" w:rsidRDefault="00896A2B" w:rsidP="00846A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</w:t>
      </w:r>
      <w:r w:rsidRPr="00AB703D">
        <w:rPr>
          <w:rFonts w:ascii="Times New Roman" w:hAnsi="Times New Roman"/>
          <w:sz w:val="24"/>
        </w:rPr>
        <w:t>Sterilizing facilities near the operating room with high speed autoclave;</w:t>
      </w:r>
    </w:p>
    <w:p w:rsidR="00896A2B" w:rsidRPr="00AB703D" w:rsidRDefault="00896A2B" w:rsidP="00846A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</w:t>
      </w:r>
      <w:r w:rsidRPr="00AB703D">
        <w:rPr>
          <w:rFonts w:ascii="Times New Roman" w:hAnsi="Times New Roman"/>
          <w:sz w:val="24"/>
        </w:rPr>
        <w:t>Facilities for storage and preparation of medication;</w:t>
      </w:r>
    </w:p>
    <w:p w:rsidR="00896A2B" w:rsidRPr="00AB703D" w:rsidRDefault="00896A2B" w:rsidP="00846A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</w:t>
      </w:r>
      <w:r w:rsidRPr="00AB703D">
        <w:rPr>
          <w:rFonts w:ascii="Times New Roman" w:hAnsi="Times New Roman"/>
          <w:sz w:val="24"/>
        </w:rPr>
        <w:t>Scrub-up facilities located adjacent to operating rooms;</w:t>
      </w:r>
    </w:p>
    <w:p w:rsidR="00896A2B" w:rsidRPr="00AB703D" w:rsidRDefault="00896A2B" w:rsidP="00846A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</w:t>
      </w:r>
      <w:r w:rsidRPr="00AB703D">
        <w:rPr>
          <w:rFonts w:ascii="Times New Roman" w:hAnsi="Times New Roman"/>
          <w:sz w:val="24"/>
        </w:rPr>
        <w:t>Soiled workroom containing a work counter clinical sink, hand sink, waste receptacle, and soiled linen receptacles;</w:t>
      </w:r>
    </w:p>
    <w:p w:rsidR="00896A2B" w:rsidRPr="00AB703D" w:rsidRDefault="00896A2B" w:rsidP="00846A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</w:t>
      </w:r>
      <w:r w:rsidRPr="00AB703D">
        <w:rPr>
          <w:rFonts w:ascii="Times New Roman" w:hAnsi="Times New Roman"/>
          <w:sz w:val="24"/>
        </w:rPr>
        <w:t>Storage for sterile and unsterile supplies, which may be in a clean workroom;</w:t>
      </w:r>
    </w:p>
    <w:p w:rsidR="00896A2B" w:rsidRPr="00AB703D" w:rsidRDefault="00896A2B" w:rsidP="00846A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</w:t>
      </w:r>
      <w:r w:rsidRPr="00AB703D">
        <w:rPr>
          <w:rFonts w:ascii="Times New Roman" w:hAnsi="Times New Roman"/>
          <w:sz w:val="24"/>
        </w:rPr>
        <w:t>Storage room or cabinet for anesthetic agents;</w:t>
      </w:r>
    </w:p>
    <w:p w:rsidR="00896A2B" w:rsidRPr="00AB703D" w:rsidRDefault="00896A2B" w:rsidP="00846A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</w:t>
      </w:r>
      <w:r w:rsidRPr="00AB703D">
        <w:rPr>
          <w:rFonts w:ascii="Times New Roman" w:hAnsi="Times New Roman"/>
          <w:sz w:val="24"/>
        </w:rPr>
        <w:t>Nitrous oxide and oxygen facilities with storage room if these services are not piped in;</w:t>
      </w:r>
    </w:p>
    <w:p w:rsidR="00896A2B" w:rsidRPr="00AB703D" w:rsidRDefault="00896A2B" w:rsidP="00846A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</w:t>
      </w:r>
      <w:r w:rsidRPr="00AB703D">
        <w:rPr>
          <w:rFonts w:ascii="Times New Roman" w:hAnsi="Times New Roman"/>
          <w:sz w:val="24"/>
        </w:rPr>
        <w:t>Clean work area for storage and assembly of supplies containing counter and sink;</w:t>
      </w:r>
    </w:p>
    <w:p w:rsidR="00896A2B" w:rsidRPr="00AB703D" w:rsidRDefault="00896A2B" w:rsidP="00846A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</w:t>
      </w:r>
      <w:r w:rsidRPr="00AB703D">
        <w:rPr>
          <w:rFonts w:ascii="Times New Roman" w:hAnsi="Times New Roman"/>
          <w:sz w:val="24"/>
        </w:rPr>
        <w:t>Equipment storage area for surgical and monitoring equipment;</w:t>
      </w:r>
    </w:p>
    <w:p w:rsidR="00896A2B" w:rsidRPr="00AB703D" w:rsidRDefault="00896A2B" w:rsidP="00846A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</w:t>
      </w:r>
      <w:r w:rsidRPr="00AB703D">
        <w:rPr>
          <w:rFonts w:ascii="Times New Roman" w:hAnsi="Times New Roman"/>
          <w:sz w:val="24"/>
        </w:rPr>
        <w:t>Floor receptor or service sink and storage for housekeeping supplies and equipment;</w:t>
      </w:r>
    </w:p>
    <w:p w:rsidR="00896A2B" w:rsidRPr="00AB703D" w:rsidRDefault="00896A2B" w:rsidP="00846A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(12)  </w:t>
      </w:r>
      <w:r w:rsidRPr="00AB703D">
        <w:rPr>
          <w:rFonts w:ascii="Times New Roman" w:hAnsi="Times New Roman"/>
          <w:sz w:val="24"/>
        </w:rPr>
        <w:t>Clothing change areas, lockers, and toilet rooms for doctors, nurses, technicians, and other personnel;</w:t>
      </w:r>
    </w:p>
    <w:p w:rsidR="00896A2B" w:rsidRPr="00AB703D" w:rsidRDefault="00896A2B" w:rsidP="00846A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(13)  </w:t>
      </w:r>
      <w:r w:rsidRPr="00AB703D">
        <w:rPr>
          <w:rFonts w:ascii="Times New Roman" w:hAnsi="Times New Roman"/>
          <w:sz w:val="24"/>
        </w:rPr>
        <w:t>Holding area for patients in facilities with two or more operating rooms; and</w:t>
      </w:r>
    </w:p>
    <w:p w:rsidR="00896A2B" w:rsidRPr="00AB703D" w:rsidRDefault="00896A2B" w:rsidP="00846A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(14)  </w:t>
      </w:r>
      <w:r w:rsidRPr="00AB703D">
        <w:rPr>
          <w:rFonts w:ascii="Times New Roman" w:hAnsi="Times New Roman"/>
          <w:sz w:val="24"/>
        </w:rPr>
        <w:t>Stretcher alcove.</w:t>
      </w:r>
    </w:p>
    <w:p w:rsidR="00896A2B" w:rsidRPr="00AB703D" w:rsidRDefault="00896A2B" w:rsidP="00846A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896A2B" w:rsidRPr="00AB703D" w:rsidRDefault="00896A2B" w:rsidP="00846A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2A73BD">
        <w:rPr>
          <w:rFonts w:ascii="Times New Roman" w:hAnsi="Times New Roman"/>
          <w:b/>
          <w:sz w:val="24"/>
        </w:rPr>
        <w:t>Source:</w:t>
      </w:r>
      <w:r w:rsidRPr="00AB703D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42 SDR 51, effective October 13, 2015.</w:t>
      </w:r>
    </w:p>
    <w:p w:rsidR="00896A2B" w:rsidRPr="00AB703D" w:rsidRDefault="00896A2B" w:rsidP="00846A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2A73BD">
        <w:rPr>
          <w:rFonts w:ascii="Times New Roman" w:hAnsi="Times New Roman"/>
          <w:b/>
          <w:sz w:val="24"/>
        </w:rPr>
        <w:t>General Authority:</w:t>
      </w:r>
      <w:r w:rsidRPr="00AB703D">
        <w:rPr>
          <w:rFonts w:ascii="Times New Roman" w:hAnsi="Times New Roman"/>
          <w:sz w:val="24"/>
        </w:rPr>
        <w:t xml:space="preserve"> SDCL 34-12-13(1), (3), and (4).</w:t>
      </w:r>
    </w:p>
    <w:p w:rsidR="00896A2B" w:rsidRPr="00AB703D" w:rsidRDefault="00896A2B" w:rsidP="00846A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2A73BD">
        <w:rPr>
          <w:rFonts w:ascii="Times New Roman" w:hAnsi="Times New Roman"/>
          <w:b/>
          <w:sz w:val="24"/>
        </w:rPr>
        <w:t>Law Implemented:</w:t>
      </w:r>
      <w:r w:rsidRPr="00AB703D">
        <w:rPr>
          <w:rFonts w:ascii="Times New Roman" w:hAnsi="Times New Roman"/>
          <w:sz w:val="24"/>
        </w:rPr>
        <w:t xml:space="preserve"> SDCL 34-12-13(1), (3), and (4).</w:t>
      </w:r>
    </w:p>
    <w:p w:rsidR="00896A2B" w:rsidRPr="00AB703D" w:rsidRDefault="00896A2B" w:rsidP="00846A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896A2B" w:rsidRPr="00AB703D" w:rsidSect="00896A2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46A4F"/>
    <w:rsid w:val="002A73BD"/>
    <w:rsid w:val="00846A4F"/>
    <w:rsid w:val="00896A2B"/>
    <w:rsid w:val="00AB703D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6A4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211</Words>
  <Characters>1204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2015-10-13T13:59:00Z</dcterms:created>
  <dcterms:modified xsi:type="dcterms:W3CDTF">2015-10-13T13:59:00Z</dcterms:modified>
</cp:coreProperties>
</file>