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05DD" w:rsidRPr="00AB703D" w:rsidRDefault="00EB05DD" w:rsidP="002664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AB703D">
        <w:rPr>
          <w:rFonts w:ascii="Times New Roman" w:hAnsi="Times New Roman"/>
          <w:sz w:val="24"/>
        </w:rPr>
        <w:tab/>
      </w:r>
      <w:r w:rsidRPr="004A5EE1">
        <w:rPr>
          <w:rFonts w:ascii="Times New Roman" w:hAnsi="Times New Roman"/>
          <w:b/>
          <w:sz w:val="24"/>
        </w:rPr>
        <w:t>44:76:13:01.</w:t>
      </w:r>
      <w:r>
        <w:rPr>
          <w:rFonts w:ascii="Times New Roman" w:hAnsi="Times New Roman"/>
          <w:b/>
          <w:sz w:val="24"/>
        </w:rPr>
        <w:t>  </w:t>
      </w:r>
      <w:r w:rsidRPr="004A5EE1">
        <w:rPr>
          <w:rFonts w:ascii="Times New Roman" w:hAnsi="Times New Roman"/>
          <w:b/>
          <w:sz w:val="24"/>
        </w:rPr>
        <w:t xml:space="preserve">Application of chapter </w:t>
      </w:r>
      <w:r>
        <w:rPr>
          <w:rFonts w:ascii="Times New Roman" w:hAnsi="Times New Roman"/>
          <w:b/>
          <w:sz w:val="24"/>
        </w:rPr>
        <w:t>-</w:t>
      </w:r>
      <w:r w:rsidRPr="004A5EE1">
        <w:rPr>
          <w:rFonts w:ascii="Times New Roman" w:hAnsi="Times New Roman"/>
          <w:b/>
          <w:sz w:val="24"/>
        </w:rPr>
        <w:t xml:space="preserve"> Patients' rights policies.</w:t>
      </w:r>
      <w:r w:rsidRPr="00AB703D">
        <w:rPr>
          <w:rFonts w:ascii="Times New Roman" w:hAnsi="Times New Roman"/>
          <w:sz w:val="24"/>
        </w:rPr>
        <w:t xml:space="preserve"> Each facility shall establish policies consistent with this chapter to protect and promote the rights of the patient.</w:t>
      </w:r>
    </w:p>
    <w:p w:rsidR="00EB05DD" w:rsidRPr="00AB703D" w:rsidRDefault="00EB05DD" w:rsidP="002664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EB05DD" w:rsidRPr="00AB703D" w:rsidRDefault="00EB05DD" w:rsidP="002664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4A5EE1">
        <w:rPr>
          <w:rFonts w:ascii="Times New Roman" w:hAnsi="Times New Roman"/>
          <w:b/>
          <w:sz w:val="24"/>
        </w:rPr>
        <w:t>Source:</w:t>
      </w:r>
      <w:r w:rsidRPr="00AB703D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42 SDR 51, effective October 13, 2015.</w:t>
      </w:r>
    </w:p>
    <w:p w:rsidR="00EB05DD" w:rsidRPr="00AB703D" w:rsidRDefault="00EB05DD" w:rsidP="002664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4A5EE1">
        <w:rPr>
          <w:rFonts w:ascii="Times New Roman" w:hAnsi="Times New Roman"/>
          <w:b/>
          <w:sz w:val="24"/>
        </w:rPr>
        <w:t>General Authority:</w:t>
      </w:r>
      <w:r w:rsidRPr="00AB703D">
        <w:rPr>
          <w:rFonts w:ascii="Times New Roman" w:hAnsi="Times New Roman"/>
          <w:sz w:val="24"/>
        </w:rPr>
        <w:t xml:space="preserve"> SDCL 34-12-13(15).</w:t>
      </w:r>
    </w:p>
    <w:p w:rsidR="00EB05DD" w:rsidRPr="00AB703D" w:rsidRDefault="00EB05DD" w:rsidP="002664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4A5EE1">
        <w:rPr>
          <w:rFonts w:ascii="Times New Roman" w:hAnsi="Times New Roman"/>
          <w:b/>
          <w:sz w:val="24"/>
        </w:rPr>
        <w:t>Law Implemented:</w:t>
      </w:r>
      <w:r w:rsidRPr="00AB703D">
        <w:rPr>
          <w:rFonts w:ascii="Times New Roman" w:hAnsi="Times New Roman"/>
          <w:sz w:val="24"/>
        </w:rPr>
        <w:t xml:space="preserve"> SDCL 34-12-13(15).</w:t>
      </w:r>
    </w:p>
    <w:p w:rsidR="00EB05DD" w:rsidRPr="00AB703D" w:rsidRDefault="00EB05DD" w:rsidP="002664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EB05DD" w:rsidRPr="00AB703D" w:rsidSect="00EB05D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664BF"/>
    <w:rsid w:val="002664BF"/>
    <w:rsid w:val="004A5EE1"/>
    <w:rsid w:val="00AB703D"/>
    <w:rsid w:val="00AE662A"/>
    <w:rsid w:val="00CD5A25"/>
    <w:rsid w:val="00EB05DD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64B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46</Words>
  <Characters>265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2015-10-13T14:13:00Z</dcterms:created>
  <dcterms:modified xsi:type="dcterms:W3CDTF">2015-10-13T14:13:00Z</dcterms:modified>
</cp:coreProperties>
</file>