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925C1F">
        <w:rPr>
          <w:rFonts w:ascii="Times New Roman" w:hAnsi="Times New Roman"/>
          <w:b/>
          <w:sz w:val="24"/>
        </w:rPr>
        <w:t>44:76:13:10.</w:t>
      </w:r>
      <w:r>
        <w:rPr>
          <w:rFonts w:ascii="Times New Roman" w:hAnsi="Times New Roman"/>
          <w:b/>
          <w:sz w:val="24"/>
        </w:rPr>
        <w:t>  </w:t>
      </w:r>
      <w:r w:rsidRPr="00925C1F">
        <w:rPr>
          <w:rFonts w:ascii="Times New Roman" w:hAnsi="Times New Roman"/>
          <w:b/>
          <w:sz w:val="24"/>
        </w:rPr>
        <w:t>Advance Directive.</w:t>
      </w:r>
      <w:r w:rsidRPr="00AB703D">
        <w:rPr>
          <w:rFonts w:ascii="Times New Roman" w:hAnsi="Times New Roman"/>
          <w:sz w:val="24"/>
        </w:rPr>
        <w:t xml:space="preserve"> The facility shall prov</w:t>
      </w:r>
      <w:r>
        <w:rPr>
          <w:rFonts w:ascii="Times New Roman" w:hAnsi="Times New Roman"/>
          <w:sz w:val="24"/>
        </w:rPr>
        <w:t>ide the patient or the patients'</w:t>
      </w:r>
      <w:r w:rsidRPr="00AB703D">
        <w:rPr>
          <w:rFonts w:ascii="Times New Roman" w:hAnsi="Times New Roman"/>
          <w:sz w:val="24"/>
        </w:rPr>
        <w:t xml:space="preserve"> representative, as appropriate, the following:</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(1)</w:t>
      </w:r>
      <w:r>
        <w:rPr>
          <w:rFonts w:ascii="Times New Roman" w:hAnsi="Times New Roman"/>
          <w:sz w:val="24"/>
        </w:rPr>
        <w:t>  </w:t>
      </w:r>
      <w:r w:rsidRPr="00AB703D">
        <w:rPr>
          <w:rFonts w:ascii="Times New Roman" w:hAnsi="Times New Roman"/>
          <w:sz w:val="24"/>
        </w:rPr>
        <w:t>Information on the facility</w:t>
      </w:r>
      <w:r>
        <w:rPr>
          <w:rFonts w:ascii="Times New Roman" w:hAnsi="Times New Roman"/>
          <w:sz w:val="24"/>
        </w:rPr>
        <w:t>'</w:t>
      </w:r>
      <w:r w:rsidRPr="00AB703D">
        <w:rPr>
          <w:rFonts w:ascii="Times New Roman" w:hAnsi="Times New Roman"/>
          <w:sz w:val="24"/>
        </w:rPr>
        <w:t>s policies on advance directives;</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(2)</w:t>
      </w:r>
      <w:r>
        <w:rPr>
          <w:rFonts w:ascii="Times New Roman" w:hAnsi="Times New Roman"/>
          <w:sz w:val="24"/>
        </w:rPr>
        <w:t>  </w:t>
      </w:r>
      <w:r w:rsidRPr="00AB703D">
        <w:rPr>
          <w:rFonts w:ascii="Times New Roman" w:hAnsi="Times New Roman"/>
          <w:sz w:val="24"/>
        </w:rPr>
        <w:t>A description of the applicable state health and safety laws; and</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AB703D">
        <w:rPr>
          <w:rFonts w:ascii="Times New Roman" w:hAnsi="Times New Roman"/>
          <w:sz w:val="24"/>
        </w:rPr>
        <w:t>State advance directive forms if requested by patients.</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AB703D">
        <w:rPr>
          <w:rFonts w:ascii="Times New Roman" w:hAnsi="Times New Roman"/>
          <w:sz w:val="24"/>
        </w:rPr>
        <w:t>Include in the facility policies a clear and precise statement on limitations if the facility cannot implement an advance directive on the basis of conscience or any other specific reason that is permitted under state law. A blanket statement of refusal by the facility to comply with any patient advance directives is not permissible. However, if and to the extent permitted under state law, the facility may decline to implement elements of an advance directive on the basis of conscience or any other reason permitted under state law if it includes in the information concerning its advance directive policies a clear and precise statement of limitation. A statement of limitation shall:</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(1)</w:t>
      </w:r>
      <w:r>
        <w:rPr>
          <w:rFonts w:ascii="Times New Roman" w:hAnsi="Times New Roman"/>
          <w:sz w:val="24"/>
        </w:rPr>
        <w:t>  </w:t>
      </w:r>
      <w:r w:rsidRPr="00AB703D">
        <w:rPr>
          <w:rFonts w:ascii="Times New Roman" w:hAnsi="Times New Roman"/>
          <w:sz w:val="24"/>
        </w:rPr>
        <w:t>Clarify any differences between facility wide conscience objections and those that may be raised by individual facility staff;</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  </w:t>
      </w:r>
      <w:r w:rsidRPr="00AB703D">
        <w:rPr>
          <w:rFonts w:ascii="Times New Roman" w:hAnsi="Times New Roman"/>
          <w:sz w:val="24"/>
        </w:rPr>
        <w:t>Identify the state legal authority permitting such objection; and</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AB703D">
        <w:rPr>
          <w:rFonts w:ascii="Times New Roman" w:hAnsi="Times New Roman"/>
          <w:sz w:val="24"/>
        </w:rPr>
        <w:t>Describe the range of medical conditions and procedures affected by the objection.</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AB703D">
        <w:rPr>
          <w:rFonts w:ascii="Times New Roman" w:hAnsi="Times New Roman"/>
          <w:sz w:val="24"/>
        </w:rPr>
        <w:t>The facility shall document in a prominent part of the patient’s current medical record where it will be readily noticeable by any facility staff providing clinical services whether or not the patient has executed an advance directive.</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AB703D">
        <w:rPr>
          <w:rFonts w:ascii="Times New Roman" w:hAnsi="Times New Roman"/>
          <w:sz w:val="24"/>
        </w:rPr>
        <w:t>If the patient with an advance directive is transferred from the facility to another healthcare facility, the facility shall ensure a copy of the patient</w:t>
      </w:r>
      <w:r>
        <w:rPr>
          <w:rFonts w:ascii="Times New Roman" w:hAnsi="Times New Roman"/>
          <w:sz w:val="24"/>
        </w:rPr>
        <w:t>'</w:t>
      </w:r>
      <w:r w:rsidRPr="00AB703D">
        <w:rPr>
          <w:rFonts w:ascii="Times New Roman" w:hAnsi="Times New Roman"/>
          <w:sz w:val="24"/>
        </w:rPr>
        <w:t>s advance directive is provided with the medical record when the patient is transferred. The facility shall provide education to its staff on the facility</w:t>
      </w:r>
      <w:r>
        <w:rPr>
          <w:rFonts w:ascii="Times New Roman" w:hAnsi="Times New Roman"/>
          <w:sz w:val="24"/>
        </w:rPr>
        <w:t>'</w:t>
      </w:r>
      <w:r w:rsidRPr="00AB703D">
        <w:rPr>
          <w:rFonts w:ascii="Times New Roman" w:hAnsi="Times New Roman"/>
          <w:sz w:val="24"/>
        </w:rPr>
        <w:t>s policies and procedures on advance directives.</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25C1F">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25C1F">
        <w:rPr>
          <w:rFonts w:ascii="Times New Roman" w:hAnsi="Times New Roman"/>
          <w:b/>
          <w:sz w:val="24"/>
        </w:rPr>
        <w:t>General Authority:</w:t>
      </w:r>
      <w:r w:rsidRPr="00AB703D">
        <w:rPr>
          <w:rFonts w:ascii="Times New Roman" w:hAnsi="Times New Roman"/>
          <w:sz w:val="24"/>
        </w:rPr>
        <w:t xml:space="preserve"> SDCL 34-12-13.</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25C1F">
        <w:rPr>
          <w:rFonts w:ascii="Times New Roman" w:hAnsi="Times New Roman"/>
          <w:b/>
          <w:sz w:val="24"/>
        </w:rPr>
        <w:t>Law Implemented:</w:t>
      </w:r>
      <w:r w:rsidRPr="00AB703D">
        <w:rPr>
          <w:rFonts w:ascii="Times New Roman" w:hAnsi="Times New Roman"/>
          <w:sz w:val="24"/>
        </w:rPr>
        <w:t xml:space="preserve"> SDCL 34-12-13.</w:t>
      </w:r>
    </w:p>
    <w:p w:rsidR="00D10B85" w:rsidRPr="00AB703D" w:rsidRDefault="00D10B85" w:rsidP="00DC26E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D10B85" w:rsidRPr="00AB703D" w:rsidSect="00D10B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26E1"/>
    <w:rsid w:val="00925C1F"/>
    <w:rsid w:val="00AB703D"/>
    <w:rsid w:val="00AE662A"/>
    <w:rsid w:val="00CD5A25"/>
    <w:rsid w:val="00D10B85"/>
    <w:rsid w:val="00DC26E1"/>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6E1"/>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305</Words>
  <Characters>1739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2015-10-13T14:41:00Z</dcterms:created>
  <dcterms:modified xsi:type="dcterms:W3CDTF">2015-10-13T14:41:00Z</dcterms:modified>
</cp:coreProperties>
</file>