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999" w:rsidRPr="00AB703D" w:rsidRDefault="00301999" w:rsidP="00B34E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925C1F">
        <w:rPr>
          <w:rFonts w:ascii="Times New Roman" w:hAnsi="Times New Roman"/>
          <w:b/>
          <w:sz w:val="24"/>
        </w:rPr>
        <w:t>44:76:13:11.</w:t>
      </w:r>
      <w:r>
        <w:rPr>
          <w:rFonts w:ascii="Times New Roman" w:hAnsi="Times New Roman"/>
          <w:b/>
          <w:sz w:val="24"/>
        </w:rPr>
        <w:t>  </w:t>
      </w:r>
      <w:r w:rsidRPr="00925C1F">
        <w:rPr>
          <w:rFonts w:ascii="Times New Roman" w:hAnsi="Times New Roman"/>
          <w:b/>
          <w:sz w:val="24"/>
        </w:rPr>
        <w:t>Admission, transfer, and discharge policies.</w:t>
      </w:r>
      <w:r w:rsidRPr="00AB703D">
        <w:rPr>
          <w:rFonts w:ascii="Times New Roman" w:hAnsi="Times New Roman"/>
          <w:sz w:val="24"/>
        </w:rPr>
        <w:t xml:space="preserve"> A facility shall establish and maintain policies and practices for admission, discharge, and transfer of patients which prohibit discrimination based upon payment source and which are made known to patients at or before the time of admission.</w:t>
      </w:r>
    </w:p>
    <w:p w:rsidR="00301999" w:rsidRPr="00AB703D" w:rsidRDefault="00301999" w:rsidP="00B34E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301999" w:rsidRPr="00AB703D" w:rsidRDefault="00301999" w:rsidP="00B34E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301999" w:rsidRPr="00AB703D" w:rsidRDefault="00301999" w:rsidP="00B34E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General Authority:</w:t>
      </w:r>
      <w:r w:rsidRPr="00AB703D">
        <w:rPr>
          <w:rFonts w:ascii="Times New Roman" w:hAnsi="Times New Roman"/>
          <w:sz w:val="24"/>
        </w:rPr>
        <w:t xml:space="preserve"> SDCL 34-12-13.</w:t>
      </w:r>
    </w:p>
    <w:p w:rsidR="00301999" w:rsidRPr="00AB703D" w:rsidRDefault="00301999" w:rsidP="00B34E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Law Implemented:</w:t>
      </w:r>
      <w:r w:rsidRPr="00AB703D">
        <w:rPr>
          <w:rFonts w:ascii="Times New Roman" w:hAnsi="Times New Roman"/>
          <w:sz w:val="24"/>
        </w:rPr>
        <w:t xml:space="preserve"> SDCL 34-12-13.</w:t>
      </w:r>
    </w:p>
    <w:p w:rsidR="00301999" w:rsidRDefault="00301999" w:rsidP="00B34E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301999" w:rsidSect="00301999">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1999" w:rsidRDefault="00301999">
      <w:r>
        <w:separator/>
      </w:r>
    </w:p>
  </w:endnote>
  <w:endnote w:type="continuationSeparator" w:id="0">
    <w:p w:rsidR="00301999" w:rsidRDefault="003019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1999" w:rsidRDefault="00301999">
      <w:r>
        <w:separator/>
      </w:r>
    </w:p>
  </w:footnote>
  <w:footnote w:type="continuationSeparator" w:id="0">
    <w:p w:rsidR="00301999" w:rsidRDefault="0030199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34EE1"/>
    <w:rsid w:val="0012717A"/>
    <w:rsid w:val="00301999"/>
    <w:rsid w:val="00925C1F"/>
    <w:rsid w:val="00A353B6"/>
    <w:rsid w:val="00AB703D"/>
    <w:rsid w:val="00AE662A"/>
    <w:rsid w:val="00B34EE1"/>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4EE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62</Words>
  <Characters>359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2015-10-13T14:41:00Z</dcterms:created>
  <dcterms:modified xsi:type="dcterms:W3CDTF">2015-10-13T14:42:00Z</dcterms:modified>
</cp:coreProperties>
</file>