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D5" w:rsidRPr="00C173E6" w:rsidRDefault="002617D5" w:rsidP="008747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5E4E46">
        <w:rPr>
          <w:rFonts w:ascii="Times New Roman" w:hAnsi="Times New Roman"/>
          <w:b/>
          <w:sz w:val="24"/>
        </w:rPr>
        <w:t>44:77:01:08.</w:t>
      </w:r>
      <w:r>
        <w:rPr>
          <w:rFonts w:ascii="Times New Roman" w:hAnsi="Times New Roman"/>
          <w:b/>
          <w:sz w:val="24"/>
        </w:rPr>
        <w:t>  </w:t>
      </w:r>
      <w:r w:rsidRPr="005E4E46">
        <w:rPr>
          <w:rFonts w:ascii="Times New Roman" w:hAnsi="Times New Roman"/>
          <w:b/>
          <w:sz w:val="24"/>
        </w:rPr>
        <w:t>Joint occupancy.</w:t>
      </w:r>
      <w:r w:rsidRPr="00C173E6">
        <w:rPr>
          <w:rFonts w:ascii="Times New Roman" w:hAnsi="Times New Roman"/>
          <w:sz w:val="24"/>
        </w:rPr>
        <w:t xml:space="preserve"> The use of a portion of a building for a purpose other than that covered by the license may be approved by the department only if it can be shown that joint occupancy is not detrimental to the welfare of the residents. The area shall be open to inspection by the department.</w:t>
      </w:r>
    </w:p>
    <w:p w:rsidR="002617D5" w:rsidRPr="00C173E6" w:rsidRDefault="002617D5" w:rsidP="008747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2617D5" w:rsidRPr="00C173E6" w:rsidRDefault="002617D5" w:rsidP="008747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5E4E46">
        <w:rPr>
          <w:rFonts w:ascii="Times New Roman" w:hAnsi="Times New Roman"/>
          <w:b/>
          <w:sz w:val="24"/>
        </w:rPr>
        <w:t>Source:</w:t>
      </w:r>
      <w:r>
        <w:rPr>
          <w:rFonts w:ascii="Times New Roman" w:hAnsi="Times New Roman"/>
          <w:sz w:val="24"/>
        </w:rPr>
        <w:t xml:space="preserve"> 42 SDR 51, effective October 13, 2015.</w:t>
      </w:r>
    </w:p>
    <w:p w:rsidR="002617D5" w:rsidRPr="00C173E6" w:rsidRDefault="002617D5" w:rsidP="008747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General Authority:</w:t>
      </w:r>
      <w:r w:rsidRPr="00C173E6">
        <w:rPr>
          <w:rFonts w:ascii="Times New Roman" w:hAnsi="Times New Roman"/>
          <w:sz w:val="24"/>
        </w:rPr>
        <w:t xml:space="preserve"> SDCL 34-12-13(1) and (3).</w:t>
      </w:r>
    </w:p>
    <w:p w:rsidR="002617D5" w:rsidRPr="00C173E6" w:rsidRDefault="002617D5" w:rsidP="008747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Law Implemented:</w:t>
      </w:r>
      <w:r w:rsidRPr="00C173E6">
        <w:rPr>
          <w:rFonts w:ascii="Times New Roman" w:hAnsi="Times New Roman"/>
          <w:sz w:val="24"/>
        </w:rPr>
        <w:t xml:space="preserve"> SDCL 34-12-13(1) and (3).</w:t>
      </w:r>
    </w:p>
    <w:p w:rsidR="002617D5" w:rsidRPr="00C173E6" w:rsidRDefault="002617D5" w:rsidP="008747B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2617D5" w:rsidRPr="00C173E6" w:rsidSect="00261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47B4"/>
    <w:rsid w:val="002617D5"/>
    <w:rsid w:val="005E4E46"/>
    <w:rsid w:val="008747B4"/>
    <w:rsid w:val="00AE662A"/>
    <w:rsid w:val="00C173E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B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66</Words>
  <Characters>381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2015-10-13T15:14:00Z</dcterms:created>
  <dcterms:modified xsi:type="dcterms:W3CDTF">2015-10-13T15:15:00Z</dcterms:modified>
</cp:coreProperties>
</file>