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1C0" w:rsidRPr="00C173E6" w:rsidRDefault="008771C0" w:rsidP="004B21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C173E6">
        <w:rPr>
          <w:rFonts w:ascii="Times New Roman" w:hAnsi="Times New Roman"/>
          <w:sz w:val="24"/>
        </w:rPr>
        <w:tab/>
      </w:r>
      <w:r w:rsidRPr="001042B7">
        <w:rPr>
          <w:rFonts w:ascii="Times New Roman" w:hAnsi="Times New Roman"/>
          <w:b/>
          <w:sz w:val="24"/>
        </w:rPr>
        <w:t>44:77:04:03.</w:t>
      </w:r>
      <w:r>
        <w:rPr>
          <w:rFonts w:ascii="Times New Roman" w:hAnsi="Times New Roman"/>
          <w:b/>
          <w:sz w:val="24"/>
        </w:rPr>
        <w:t>  </w:t>
      </w:r>
      <w:r w:rsidRPr="001042B7">
        <w:rPr>
          <w:rFonts w:ascii="Times New Roman" w:hAnsi="Times New Roman"/>
          <w:b/>
          <w:sz w:val="24"/>
        </w:rPr>
        <w:t>Caregivers.</w:t>
      </w:r>
      <w:r w:rsidRPr="00C173E6">
        <w:rPr>
          <w:rFonts w:ascii="Times New Roman" w:hAnsi="Times New Roman"/>
          <w:sz w:val="24"/>
        </w:rPr>
        <w:t xml:space="preserve"> The facility shall have sufficient caregivers to provide effective and safe supervision, support, and care. The home may not knowingly employ any person with a conviction for abusing another person.</w:t>
      </w:r>
    </w:p>
    <w:p w:rsidR="008771C0" w:rsidRPr="00C173E6" w:rsidRDefault="008771C0" w:rsidP="004B21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771C0" w:rsidRPr="00C173E6" w:rsidRDefault="008771C0" w:rsidP="004B21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042B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8771C0" w:rsidRPr="00C173E6" w:rsidRDefault="008771C0" w:rsidP="004B21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1042B7">
        <w:rPr>
          <w:rFonts w:ascii="Times New Roman" w:hAnsi="Times New Roman"/>
          <w:b/>
          <w:sz w:val="24"/>
        </w:rPr>
        <w:t>General Authority:</w:t>
      </w:r>
      <w:r w:rsidRPr="00C173E6">
        <w:rPr>
          <w:rFonts w:ascii="Times New Roman" w:hAnsi="Times New Roman"/>
          <w:sz w:val="24"/>
        </w:rPr>
        <w:t xml:space="preserve"> SDCL 34-12-13(5).</w:t>
      </w:r>
    </w:p>
    <w:p w:rsidR="008771C0" w:rsidRPr="00C173E6" w:rsidRDefault="008771C0" w:rsidP="004B21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1042B7">
        <w:rPr>
          <w:rFonts w:ascii="Times New Roman" w:hAnsi="Times New Roman"/>
          <w:b/>
          <w:sz w:val="24"/>
        </w:rPr>
        <w:t>Law Implemented:</w:t>
      </w:r>
      <w:r w:rsidRPr="00C173E6">
        <w:rPr>
          <w:rFonts w:ascii="Times New Roman" w:hAnsi="Times New Roman"/>
          <w:sz w:val="24"/>
        </w:rPr>
        <w:t xml:space="preserve"> SDCL 34-12-13(5).</w:t>
      </w:r>
    </w:p>
    <w:p w:rsidR="008771C0" w:rsidRPr="00C173E6" w:rsidRDefault="008771C0" w:rsidP="004B21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8771C0" w:rsidRPr="00C173E6" w:rsidSect="008771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21F5"/>
    <w:rsid w:val="001042B7"/>
    <w:rsid w:val="004B21F5"/>
    <w:rsid w:val="008771C0"/>
    <w:rsid w:val="00AE662A"/>
    <w:rsid w:val="00C173E6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21F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298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2015-10-13T15:39:00Z</dcterms:created>
  <dcterms:modified xsi:type="dcterms:W3CDTF">2015-10-13T15:40:00Z</dcterms:modified>
</cp:coreProperties>
</file>