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3DB9" w:rsidRPr="004C3A7D" w:rsidRDefault="00123DB9" w:rsidP="00036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4C3A7D">
        <w:rPr>
          <w:rFonts w:ascii="Times New Roman" w:hAnsi="Times New Roman"/>
          <w:sz w:val="24"/>
        </w:rPr>
        <w:tab/>
      </w:r>
      <w:r w:rsidRPr="003A31B2">
        <w:rPr>
          <w:rFonts w:ascii="Times New Roman" w:hAnsi="Times New Roman"/>
          <w:b/>
          <w:sz w:val="24"/>
        </w:rPr>
        <w:t>44:79:10:14.</w:t>
      </w:r>
      <w:r>
        <w:rPr>
          <w:rFonts w:ascii="Times New Roman" w:hAnsi="Times New Roman"/>
          <w:b/>
          <w:sz w:val="24"/>
        </w:rPr>
        <w:t>  </w:t>
      </w:r>
      <w:r w:rsidRPr="003A31B2">
        <w:rPr>
          <w:rFonts w:ascii="Times New Roman" w:hAnsi="Times New Roman"/>
          <w:b/>
          <w:sz w:val="24"/>
        </w:rPr>
        <w:t>Floor surface finish.</w:t>
      </w:r>
      <w:r w:rsidRPr="004C3A7D">
        <w:rPr>
          <w:rFonts w:ascii="Times New Roman" w:hAnsi="Times New Roman"/>
          <w:sz w:val="24"/>
        </w:rPr>
        <w:t xml:space="preserve"> Floors shall be easily cleanable and shall have the wear resistance appropriate for the location involved. Floors in kitchens and related spaces shall be water-resistant. All areas where floors are subject to wetting shall have a nonslip finish. A walking surface that is not flush with an adjacent surface shall </w:t>
      </w:r>
      <w:r>
        <w:rPr>
          <w:rFonts w:ascii="Times New Roman" w:hAnsi="Times New Roman"/>
          <w:sz w:val="24"/>
        </w:rPr>
        <w:t xml:space="preserve">be provided with a transition. </w:t>
      </w:r>
      <w:r w:rsidRPr="004C3A7D">
        <w:rPr>
          <w:rFonts w:ascii="Times New Roman" w:hAnsi="Times New Roman"/>
          <w:sz w:val="24"/>
        </w:rPr>
        <w:t>A change in level up to one eighth inch may be vertic</w:t>
      </w:r>
      <w:r>
        <w:rPr>
          <w:rFonts w:ascii="Times New Roman" w:hAnsi="Times New Roman"/>
          <w:sz w:val="24"/>
        </w:rPr>
        <w:t xml:space="preserve">al and without edge treatment. </w:t>
      </w:r>
      <w:r w:rsidRPr="004C3A7D">
        <w:rPr>
          <w:rFonts w:ascii="Times New Roman" w:hAnsi="Times New Roman"/>
          <w:sz w:val="24"/>
        </w:rPr>
        <w:t>Changes in level between 1one eighth inch and one half inch are to be beveled with a slope no greater than 1:2. A change in level may not exceed one half inch. Gaps in the walking surface may not exceed one half inch wide in the direction of travel.</w:t>
      </w:r>
    </w:p>
    <w:p w:rsidR="00123DB9" w:rsidRPr="004C3A7D" w:rsidRDefault="00123DB9" w:rsidP="00036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123DB9" w:rsidRPr="004C3A7D" w:rsidRDefault="00123DB9" w:rsidP="00036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A31B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51, effective October 13, 2015.</w:t>
      </w:r>
    </w:p>
    <w:p w:rsidR="00123DB9" w:rsidRPr="004C3A7D" w:rsidRDefault="00123DB9" w:rsidP="00036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</w:r>
      <w:r w:rsidRPr="003A31B2">
        <w:rPr>
          <w:rFonts w:ascii="Times New Roman" w:hAnsi="Times New Roman"/>
          <w:b/>
          <w:sz w:val="24"/>
        </w:rPr>
        <w:t>General Authority:</w:t>
      </w:r>
      <w:r w:rsidRPr="004C3A7D">
        <w:rPr>
          <w:rFonts w:ascii="Times New Roman" w:hAnsi="Times New Roman"/>
          <w:sz w:val="24"/>
        </w:rPr>
        <w:t xml:space="preserve"> SDCL 34-12-13(1) and (3).</w:t>
      </w:r>
    </w:p>
    <w:p w:rsidR="00123DB9" w:rsidRPr="004C3A7D" w:rsidRDefault="00123DB9" w:rsidP="00036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</w:r>
      <w:r w:rsidRPr="003A31B2">
        <w:rPr>
          <w:rFonts w:ascii="Times New Roman" w:hAnsi="Times New Roman"/>
          <w:b/>
          <w:sz w:val="24"/>
        </w:rPr>
        <w:t>Law Implemented:</w:t>
      </w:r>
      <w:r w:rsidRPr="004C3A7D">
        <w:rPr>
          <w:rFonts w:ascii="Times New Roman" w:hAnsi="Times New Roman"/>
          <w:sz w:val="24"/>
        </w:rPr>
        <w:t xml:space="preserve"> SDCL 34-12-13(1) and (3).</w:t>
      </w:r>
    </w:p>
    <w:p w:rsidR="00123DB9" w:rsidRPr="004C3A7D" w:rsidRDefault="00123DB9" w:rsidP="00036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123DB9" w:rsidRPr="004C3A7D" w:rsidSect="00123DB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36458"/>
    <w:rsid w:val="00036458"/>
    <w:rsid w:val="00123DB9"/>
    <w:rsid w:val="003A31B2"/>
    <w:rsid w:val="004C3A7D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645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127</Words>
  <Characters>728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2015-10-13T17:50:00Z</dcterms:created>
  <dcterms:modified xsi:type="dcterms:W3CDTF">2015-10-13T17:50:00Z</dcterms:modified>
</cp:coreProperties>
</file>