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04CE5" w:rsidRPr="004C3A7D" w:rsidRDefault="00F04CE5" w:rsidP="00825AD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bookmarkStart w:id="0" w:name="_GoBack"/>
      <w:bookmarkEnd w:id="0"/>
      <w:r w:rsidRPr="004C3A7D">
        <w:rPr>
          <w:rFonts w:ascii="Times New Roman" w:hAnsi="Times New Roman"/>
          <w:sz w:val="24"/>
        </w:rPr>
        <w:tab/>
      </w:r>
      <w:r w:rsidRPr="006B69C7">
        <w:rPr>
          <w:rFonts w:ascii="Times New Roman" w:hAnsi="Times New Roman"/>
          <w:b/>
          <w:sz w:val="24"/>
        </w:rPr>
        <w:t>44:79:10:2</w:t>
      </w:r>
      <w:r>
        <w:rPr>
          <w:rFonts w:ascii="Times New Roman" w:hAnsi="Times New Roman"/>
          <w:b/>
          <w:sz w:val="24"/>
        </w:rPr>
        <w:t>6</w:t>
      </w:r>
      <w:r w:rsidRPr="006B69C7">
        <w:rPr>
          <w:rFonts w:ascii="Times New Roman" w:hAnsi="Times New Roman"/>
          <w:b/>
          <w:sz w:val="24"/>
        </w:rPr>
        <w:t>.</w:t>
      </w:r>
      <w:r>
        <w:rPr>
          <w:rFonts w:ascii="Times New Roman" w:hAnsi="Times New Roman"/>
          <w:b/>
          <w:sz w:val="24"/>
        </w:rPr>
        <w:t>  </w:t>
      </w:r>
      <w:r w:rsidRPr="006B69C7">
        <w:rPr>
          <w:rFonts w:ascii="Times New Roman" w:hAnsi="Times New Roman"/>
          <w:b/>
          <w:sz w:val="24"/>
        </w:rPr>
        <w:t>Staff call system.</w:t>
      </w:r>
      <w:r w:rsidRPr="004C3A7D">
        <w:rPr>
          <w:rFonts w:ascii="Times New Roman" w:hAnsi="Times New Roman"/>
          <w:sz w:val="24"/>
        </w:rPr>
        <w:t xml:space="preserve"> A staff call system shall be provided for patient use to summon assistance from staff. The system shall be capable of being easily activated by the patient and shall register both visually and audibly at the staff station. In multicorridor nursing units, additional visible signals shall be installed at corridor intersections. The system shall be utilized and maintained in such a manner as to ensure that it is a consistent and effective means for a patient to alert staff of the need for assistance. The call stations convenient for patient use shall be provided at each bed, patient toilet, bathing or shower facility used by the patient. Staff call systems which provide two-way voice communication shall be equipped with an indicating light at each calling station which lights and remains lighted as long as the voice circuit is operating. The call system shall also meet at least one of the following requirements:</w:t>
      </w:r>
    </w:p>
    <w:p w:rsidR="00F04CE5" w:rsidRPr="004C3A7D" w:rsidRDefault="00F04CE5" w:rsidP="00825AD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4C3A7D">
        <w:rPr>
          <w:rFonts w:ascii="Times New Roman" w:hAnsi="Times New Roman"/>
          <w:sz w:val="24"/>
        </w:rPr>
        <w:t xml:space="preserve"> </w:t>
      </w:r>
    </w:p>
    <w:p w:rsidR="00F04CE5" w:rsidRPr="004C3A7D" w:rsidRDefault="00F04CE5" w:rsidP="00825AD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4C3A7D">
        <w:rPr>
          <w:rFonts w:ascii="Times New Roman" w:hAnsi="Times New Roman"/>
          <w:sz w:val="24"/>
        </w:rPr>
        <w:tab/>
      </w:r>
      <w:r w:rsidRPr="004C3A7D">
        <w:rPr>
          <w:rFonts w:ascii="Times New Roman" w:hAnsi="Times New Roman"/>
          <w:sz w:val="24"/>
        </w:rPr>
        <w:tab/>
        <w:t>(a)</w:t>
      </w:r>
      <w:r>
        <w:rPr>
          <w:rFonts w:ascii="Times New Roman" w:hAnsi="Times New Roman"/>
          <w:sz w:val="24"/>
        </w:rPr>
        <w:t>  </w:t>
      </w:r>
      <w:r w:rsidRPr="004C3A7D">
        <w:rPr>
          <w:rFonts w:ascii="Times New Roman" w:hAnsi="Times New Roman"/>
          <w:sz w:val="24"/>
        </w:rPr>
        <w:t>The call system utilizes fixed call stations that are convenient for patient use and activated by a pull cord or other approved device. The fixed system shall actuate a visual signal at the patient room door, and in the clean workroom, soiled workroom, and nourishment station of the nursing unit. In multicorridor nursing units, additional visible signals shall be installed at corridor intersections;</w:t>
      </w:r>
    </w:p>
    <w:p w:rsidR="00F04CE5" w:rsidRPr="004C3A7D" w:rsidRDefault="00F04CE5" w:rsidP="00825AD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sz w:val="24"/>
        </w:rPr>
        <w:tab/>
        <w:t>(b)  </w:t>
      </w:r>
      <w:r w:rsidRPr="004C3A7D">
        <w:rPr>
          <w:rFonts w:ascii="Times New Roman" w:hAnsi="Times New Roman"/>
          <w:sz w:val="24"/>
        </w:rPr>
        <w:t>The call system utilizes wireless devices that are convenient for patient use and activated by a pull cord or other approved device. The wireless system shall actuate a visual and audible signal at the staff station and on pocket paging devices carried by all direct care staff. Wireless devices shall be fully supervised, shall be capable of alarm reset at the source, and transmit low battery alert. Wireless devices shall utilize batteries that are readily available; or</w:t>
      </w:r>
    </w:p>
    <w:p w:rsidR="00F04CE5" w:rsidRPr="004C3A7D" w:rsidRDefault="00F04CE5" w:rsidP="00825AD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sz w:val="24"/>
        </w:rPr>
        <w:tab/>
        <w:t>(c)  </w:t>
      </w:r>
      <w:r w:rsidRPr="004C3A7D">
        <w:rPr>
          <w:rFonts w:ascii="Times New Roman" w:hAnsi="Times New Roman"/>
          <w:sz w:val="24"/>
        </w:rPr>
        <w:t>Another type of call system that has been submitted for review and approved by the department.</w:t>
      </w:r>
    </w:p>
    <w:p w:rsidR="00F04CE5" w:rsidRPr="004C3A7D" w:rsidRDefault="00F04CE5" w:rsidP="00825AD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F04CE5" w:rsidRPr="004C3A7D" w:rsidRDefault="00F04CE5" w:rsidP="00825AD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4C3A7D">
        <w:rPr>
          <w:rFonts w:ascii="Times New Roman" w:hAnsi="Times New Roman"/>
          <w:sz w:val="24"/>
        </w:rPr>
        <w:tab/>
      </w:r>
      <w:r w:rsidRPr="006B69C7">
        <w:rPr>
          <w:rFonts w:ascii="Times New Roman" w:hAnsi="Times New Roman"/>
          <w:b/>
          <w:sz w:val="24"/>
        </w:rPr>
        <w:t>Source:</w:t>
      </w:r>
      <w:r>
        <w:rPr>
          <w:rFonts w:ascii="Times New Roman" w:hAnsi="Times New Roman"/>
          <w:sz w:val="24"/>
        </w:rPr>
        <w:t xml:space="preserve"> 42 SDR 51, effective October 13, 2015.</w:t>
      </w:r>
    </w:p>
    <w:p w:rsidR="00F04CE5" w:rsidRPr="004C3A7D" w:rsidRDefault="00F04CE5" w:rsidP="00825AD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4C3A7D">
        <w:rPr>
          <w:rFonts w:ascii="Times New Roman" w:hAnsi="Times New Roman"/>
          <w:sz w:val="24"/>
        </w:rPr>
        <w:tab/>
      </w:r>
      <w:r w:rsidRPr="006B69C7">
        <w:rPr>
          <w:rFonts w:ascii="Times New Roman" w:hAnsi="Times New Roman"/>
          <w:b/>
          <w:sz w:val="24"/>
        </w:rPr>
        <w:t>General Authority:</w:t>
      </w:r>
      <w:r w:rsidRPr="004C3A7D">
        <w:rPr>
          <w:rFonts w:ascii="Times New Roman" w:hAnsi="Times New Roman"/>
          <w:sz w:val="24"/>
        </w:rPr>
        <w:t xml:space="preserve"> SDCL 34-12-13(4) and (14).</w:t>
      </w:r>
    </w:p>
    <w:p w:rsidR="00F04CE5" w:rsidRPr="004C3A7D" w:rsidRDefault="00F04CE5" w:rsidP="00825AD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4C3A7D">
        <w:rPr>
          <w:rFonts w:ascii="Times New Roman" w:hAnsi="Times New Roman"/>
          <w:sz w:val="24"/>
        </w:rPr>
        <w:tab/>
      </w:r>
      <w:r w:rsidRPr="006B69C7">
        <w:rPr>
          <w:rFonts w:ascii="Times New Roman" w:hAnsi="Times New Roman"/>
          <w:b/>
          <w:sz w:val="24"/>
        </w:rPr>
        <w:t>Law Implemented:</w:t>
      </w:r>
      <w:r w:rsidRPr="004C3A7D">
        <w:rPr>
          <w:rFonts w:ascii="Times New Roman" w:hAnsi="Times New Roman"/>
          <w:sz w:val="24"/>
        </w:rPr>
        <w:t xml:space="preserve"> SDCL 34-12-13(4) and (14).</w:t>
      </w:r>
    </w:p>
    <w:p w:rsidR="00F04CE5" w:rsidRPr="004C3A7D" w:rsidRDefault="00F04CE5" w:rsidP="00825AD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sectPr w:rsidR="00F04CE5" w:rsidRPr="004C3A7D" w:rsidSect="00F04CE5">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22"/>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825AD6"/>
    <w:rsid w:val="004C3A7D"/>
    <w:rsid w:val="006B69C7"/>
    <w:rsid w:val="00747F40"/>
    <w:rsid w:val="00825AD6"/>
    <w:rsid w:val="00AE662A"/>
    <w:rsid w:val="00CD5A25"/>
    <w:rsid w:val="00F04CE5"/>
    <w:rsid w:val="00FD3C0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25AD6"/>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312</Words>
  <Characters>1782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Purkapile, Rhonda</dc:creator>
  <cp:keywords/>
  <dc:description/>
  <cp:lastModifiedBy>Purkapile, Rhonda</cp:lastModifiedBy>
  <cp:revision>2</cp:revision>
  <dcterms:created xsi:type="dcterms:W3CDTF">2015-10-13T19:10:00Z</dcterms:created>
  <dcterms:modified xsi:type="dcterms:W3CDTF">2015-10-14T22:02:00Z</dcterms:modified>
</cp:coreProperties>
</file>