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C2E626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20:71:02:03.  Licensure by reciprocity.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42 SDR 97, effective January 4, 2016</w:t>
      </w:r>
      <w:r>
        <w:rPr>
          <w:rFonts w:ascii="Times New Roman" w:hAnsi="Times New Roman"/>
          <w:sz w:val="24"/>
        </w:rPr>
        <w:t>; SL 2018, ch 238, §</w:t>
      </w:r>
      <w:r>
        <w:t> </w:t>
      </w:r>
      <w:r>
        <w:rPr>
          <w:rFonts w:ascii="Times New Roman" w:hAnsi="Times New Roman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effective February 5, 2018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