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4B7CE7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Documentation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Each school shall collect proof of immunization for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each transfer student. Acceptable proof is a signed Immunization Record from SDIIS, a vaccination card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from the parent or guardian, or a Certificate of Immunization. If a card is presented, the immunizations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shall be entered into SDIIS or a Certificate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</w:rPr>
        <w:t>mmunization form shall be completed.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Each school shall submit proof of immunization for students to the department no later than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November 1 of the current school year, or within 45 days of the date of transfer. If the records are from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SDIIS, only an alphabetized roster of students is required. If the proof of immunization is in the form of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Certificate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</w:rPr>
        <w:t>mmunization, the certificates shall be alphabetized and submitted to the department.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complete alphabetized roster of all transfer students shall be submitted along with the required proof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immunization.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42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173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July 1,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28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13-28-7.1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