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AF49E1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Debt returned to referring entity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After the center has exhausted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all avenues authorized by SDCL chapter 1-55 to collect a referring entity's debt,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center shall return any outstanding balance to the referring entity for final disposition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1-55-14.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1-55-14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