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7112CF2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67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</w:rPr>
        <w:t xml:space="preserve">.  Prior authorization </w:t>
      </w:r>
      <w:r>
        <w:rPr>
          <w:rFonts w:ascii="Times New Roman" w:hAnsi="Times New Roman"/>
          <w:b w:val="1"/>
          <w:sz w:val="24"/>
          <w:lang w:val="en-US" w:bidi="en-US" w:eastAsia="en-US"/>
        </w:rPr>
        <w:t>requirements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The requirements for prior authorization of a </w:t>
      </w:r>
      <w:r>
        <w:rPr>
          <w:rFonts w:ascii="Times New Roman" w:hAnsi="Times New Roman"/>
          <w:sz w:val="24"/>
          <w:lang w:val="en-US" w:bidi="en-US" w:eastAsia="en-US"/>
        </w:rPr>
        <w:t>medically monitored intensive inpatient program,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clinically-managed low-intensity residential treatment program</w:t>
      </w:r>
      <w:r>
        <w:rPr>
          <w:rFonts w:ascii="Times New Roman" w:hAnsi="Times New Roman"/>
          <w:sz w:val="24"/>
          <w:lang w:val="en-US" w:bidi="en-US" w:eastAsia="en-US"/>
        </w:rPr>
        <w:t xml:space="preserve"> for pregnant women or women with dependent children, and intensive methamphet</w:t>
      </w:r>
      <w:r>
        <w:rPr>
          <w:rFonts w:ascii="Times New Roman" w:hAnsi="Times New Roman"/>
          <w:sz w:val="24"/>
          <w:lang w:val="en-US" w:bidi="en-US" w:eastAsia="en-US"/>
        </w:rPr>
        <w:t>amine services</w:t>
      </w:r>
      <w:r>
        <w:rPr>
          <w:rFonts w:ascii="Times New Roman" w:hAnsi="Times New Roman"/>
          <w:sz w:val="24"/>
        </w:rPr>
        <w:t xml:space="preserve"> are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 addiction counselor completes an integrated assessment, the assessment indicates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diagnosis of a substance use disorder, and the addiction counselor determines the </w:t>
      </w:r>
      <w:r>
        <w:rPr>
          <w:rFonts w:ascii="Times New Roman" w:hAnsi="Times New Roman"/>
          <w:sz w:val="24"/>
          <w:lang w:val="en-US" w:bidi="en-US" w:eastAsia="en-US"/>
        </w:rPr>
        <w:t>recip</w:t>
      </w:r>
      <w:r>
        <w:rPr>
          <w:rFonts w:ascii="Times New Roman" w:hAnsi="Times New Roman"/>
          <w:sz w:val="24"/>
          <w:lang w:val="en-US" w:bidi="en-US" w:eastAsia="en-US"/>
        </w:rPr>
        <w:t>ie</w:t>
      </w:r>
      <w:r>
        <w:rPr>
          <w:rFonts w:ascii="Times New Roman" w:hAnsi="Times New Roman"/>
          <w:sz w:val="24"/>
          <w:lang w:val="en-US" w:bidi="en-US" w:eastAsia="en-US"/>
        </w:rPr>
        <w:t>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meets the criteria for placement in, transfer to, or continued stay in a substance use disorder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treatment program;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 physician</w:t>
      </w:r>
      <w:r>
        <w:rPr>
          <w:rFonts w:ascii="Times New Roman" w:hAnsi="Times New Roman"/>
          <w:sz w:val="24"/>
          <w:lang w:val="en-US" w:bidi="en-US" w:eastAsia="en-US"/>
        </w:rPr>
        <w:t xml:space="preserve"> or other licensed practitioner</w:t>
      </w:r>
      <w:r>
        <w:rPr>
          <w:rFonts w:ascii="Times New Roman" w:hAnsi="Times New Roman"/>
          <w:sz w:val="24"/>
        </w:rPr>
        <w:t xml:space="preserve"> refers the </w:t>
      </w:r>
      <w:r>
        <w:rPr>
          <w:rFonts w:ascii="Times New Roman" w:hAnsi="Times New Roman"/>
          <w:sz w:val="24"/>
          <w:lang w:val="en-US" w:bidi="en-US" w:eastAsia="en-US"/>
        </w:rPr>
        <w:t>recipient</w:t>
      </w:r>
      <w:r>
        <w:rPr>
          <w:rFonts w:ascii="Times New Roman" w:hAnsi="Times New Roman"/>
          <w:sz w:val="24"/>
        </w:rPr>
        <w:t xml:space="preserve"> for placement in, transfer to, or continued stay in a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substance use disorder treatment program</w:t>
      </w:r>
      <w:r>
        <w:rPr>
          <w:rFonts w:ascii="Times New Roman" w:hAnsi="Times New Roman"/>
          <w:sz w:val="24"/>
          <w:lang w:val="en-US" w:bidi="en-US" w:eastAsia="en-US"/>
        </w:rPr>
        <w:t xml:space="preserve"> and provides the division with written verification of pregnancy, if applicable</w:t>
      </w:r>
      <w:r>
        <w:rPr>
          <w:rFonts w:ascii="Times New Roman" w:hAnsi="Times New Roman"/>
          <w:sz w:val="24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The division authorizes the treatment.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43</w:t>
      </w:r>
      <w:r>
        <w:rPr>
          <w:rFonts w:ascii="Times New Roman" w:hAnsi="Times New Roman"/>
          <w:sz w:val="24"/>
        </w:rPr>
        <w:t xml:space="preserve"> SDR </w:t>
      </w:r>
      <w:r>
        <w:rPr>
          <w:rFonts w:ascii="Times New Roman" w:hAnsi="Times New Roman"/>
          <w:sz w:val="24"/>
          <w:lang w:val="en-US" w:bidi="en-US" w:eastAsia="en-US"/>
        </w:rPr>
        <w:t>80</w:t>
      </w:r>
      <w:r>
        <w:rPr>
          <w:rFonts w:ascii="Times New Roman" w:hAnsi="Times New Roman"/>
          <w:sz w:val="24"/>
        </w:rPr>
        <w:t xml:space="preserve">, effective </w:t>
      </w:r>
      <w:bookmarkStart w:id="0" w:name="_GoBack"/>
      <w:bookmarkEnd w:id="0"/>
      <w:r>
        <w:rPr>
          <w:rFonts w:ascii="Times New Roman" w:hAnsi="Times New Roman"/>
          <w:sz w:val="24"/>
          <w:lang w:val="en-US" w:bidi="en-US" w:eastAsia="en-US"/>
        </w:rPr>
        <w:t>December 5, 2016</w:t>
      </w:r>
      <w:r>
        <w:rPr>
          <w:rFonts w:ascii="Times New Roman" w:hAnsi="Times New Roman"/>
          <w:sz w:val="24"/>
        </w:rPr>
        <w:t>; 44 SDR 94, effective December 4, 2017</w:t>
      </w:r>
      <w:r>
        <w:rPr>
          <w:rFonts w:ascii="Times New Roman" w:hAnsi="Times New Roman"/>
          <w:sz w:val="24"/>
        </w:rPr>
        <w:t>; 44 SDR 192, effective July 2,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28-6-1(1)(2)(4).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  <w:lang w:val="en-US" w:bidi="en-US" w:eastAsia="en-US"/>
        </w:rPr>
        <w:t>(1)(2)(4)</w:t>
      </w:r>
      <w:r>
        <w:rPr>
          <w:rFonts w:ascii="Times New Roman" w:hAnsi="Times New Roman"/>
          <w:sz w:val="24"/>
        </w:rPr>
        <w:t>.</w:t>
      </w:r>
    </w:p>
    <w:p>
      <w:pPr>
        <w:rPr>
          <w:rFonts w:ascii="Times New Roman" w:hAnsi="Times New Roman"/>
          <w:sz w:val="24"/>
        </w:rPr>
      </w:pPr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