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11</w:t>
      </w:r>
      <w:r>
        <w:rPr>
          <w:rFonts w:ascii="Times New Roman" w:hAnsi="Times New Roman"/>
          <w:b w:val="1"/>
          <w:sz w:val="24"/>
        </w:rPr>
        <w:t>.  Probation procedures.</w:t>
      </w:r>
      <w:r>
        <w:rPr>
          <w:rFonts w:ascii="Times New Roman" w:hAnsi="Times New Roman"/>
          <w:sz w:val="24"/>
        </w:rPr>
        <w:t xml:space="preserve"> If the </w:t>
      </w:r>
      <w:r>
        <w:rPr>
          <w:rFonts w:ascii="Times New Roman" w:hAnsi="Times New Roman"/>
          <w:sz w:val="24"/>
          <w:lang w:val="en-US" w:bidi="en-US" w:eastAsia="en-US"/>
        </w:rPr>
        <w:t>department</w:t>
      </w:r>
      <w:r>
        <w:rPr>
          <w:rFonts w:ascii="Times New Roman" w:hAnsi="Times New Roman"/>
          <w:sz w:val="24"/>
        </w:rPr>
        <w:t xml:space="preserve"> determines </w:t>
      </w:r>
      <w:r>
        <w:rPr>
          <w:rFonts w:ascii="Times New Roman" w:hAnsi="Times New Roman"/>
          <w:sz w:val="24"/>
          <w:lang w:val="en-US" w:bidi="en-US" w:eastAsia="en-US"/>
        </w:rPr>
        <w:t>there is</w:t>
      </w:r>
      <w:r>
        <w:rPr>
          <w:rFonts w:ascii="Times New Roman" w:hAnsi="Times New Roman"/>
          <w:sz w:val="24"/>
        </w:rPr>
        <w:t xml:space="preserve"> sufficient cause to place an agency on probation: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The </w:t>
      </w:r>
      <w:r>
        <w:rPr>
          <w:rFonts w:ascii="Times New Roman" w:hAnsi="Times New Roman"/>
          <w:sz w:val="24"/>
          <w:lang w:val="en-US" w:bidi="en-US" w:eastAsia="en-US"/>
        </w:rPr>
        <w:t xml:space="preserve">department must </w:t>
      </w:r>
      <w:r>
        <w:rPr>
          <w:rFonts w:ascii="Times New Roman" w:hAnsi="Times New Roman"/>
          <w:sz w:val="24"/>
        </w:rPr>
        <w:t>send the agency written notice of probationary status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areas of noncompliance;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The agency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develop and submit a plan of correction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pursuant to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67:61:02:09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within </w:t>
      </w:r>
      <w:r>
        <w:rPr>
          <w:rFonts w:ascii="Times New Roman" w:hAnsi="Times New Roman"/>
          <w:sz w:val="24"/>
          <w:lang w:val="en-US" w:bidi="en-US" w:eastAsia="en-US"/>
        </w:rPr>
        <w:t>thirty</w:t>
      </w:r>
      <w:r>
        <w:rPr>
          <w:rFonts w:ascii="Times New Roman" w:hAnsi="Times New Roman"/>
          <w:sz w:val="24"/>
        </w:rPr>
        <w:t xml:space="preserve"> days of </w:t>
      </w:r>
      <w:r>
        <w:rPr>
          <w:rFonts w:ascii="Times New Roman" w:hAnsi="Times New Roman"/>
          <w:sz w:val="24"/>
          <w:lang w:val="en-US" w:bidi="en-US" w:eastAsia="en-US"/>
        </w:rPr>
        <w:t xml:space="preserve">the receipt of the </w:t>
      </w:r>
      <w:r>
        <w:rPr>
          <w:rFonts w:ascii="Times New Roman" w:hAnsi="Times New Roman"/>
          <w:sz w:val="24"/>
        </w:rPr>
        <w:t>notice of probationary status;</w:t>
      </w:r>
      <w:r>
        <w:rPr>
          <w:rFonts w:ascii="Times New Roman" w:hAnsi="Times New Roman"/>
          <w:sz w:val="24"/>
          <w:lang w:val="en-US" w:bidi="en-US" w:eastAsia="en-US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Within five business days after receiving</w:t>
      </w:r>
      <w:r>
        <w:rPr>
          <w:rFonts w:ascii="Times New Roman" w:hAnsi="Times New Roman"/>
          <w:sz w:val="24"/>
        </w:rPr>
        <w:t xml:space="preserve"> the plan of correction, the </w:t>
      </w:r>
      <w:r>
        <w:rPr>
          <w:rFonts w:ascii="Times New Roman" w:hAnsi="Times New Roman"/>
          <w:sz w:val="24"/>
          <w:lang w:val="en-US" w:bidi="en-US" w:eastAsia="en-US"/>
        </w:rPr>
        <w:t>department must</w:t>
      </w:r>
      <w:r>
        <w:rPr>
          <w:rFonts w:ascii="Times New Roman" w:hAnsi="Times New Roman"/>
          <w:sz w:val="24"/>
        </w:rPr>
        <w:t xml:space="preserve"> notify the agency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of the </w:t>
      </w:r>
      <w:r>
        <w:rPr>
          <w:rFonts w:ascii="Times New Roman" w:hAnsi="Times New Roman"/>
          <w:sz w:val="24"/>
          <w:lang w:val="en-US" w:bidi="en-US" w:eastAsia="en-US"/>
        </w:rPr>
        <w:t xml:space="preserve">department's </w:t>
      </w:r>
      <w:r>
        <w:rPr>
          <w:rFonts w:ascii="Times New Roman" w:hAnsi="Times New Roman"/>
          <w:sz w:val="24"/>
        </w:rPr>
        <w:t xml:space="preserve">decision to approve </w:t>
      </w:r>
      <w:r>
        <w:rPr>
          <w:rFonts w:ascii="Times New Roman" w:hAnsi="Times New Roman"/>
          <w:sz w:val="24"/>
          <w:lang w:val="en-US" w:bidi="en-US" w:eastAsia="en-US"/>
        </w:rPr>
        <w:t xml:space="preserve">or deny </w:t>
      </w:r>
      <w:r>
        <w:rPr>
          <w:rFonts w:ascii="Times New Roman" w:hAnsi="Times New Roman"/>
          <w:sz w:val="24"/>
        </w:rPr>
        <w:t>the plan of correction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The </w:t>
      </w:r>
      <w:r>
        <w:rPr>
          <w:rFonts w:ascii="Times New Roman" w:hAnsi="Times New Roman"/>
          <w:sz w:val="24"/>
          <w:lang w:val="en-US" w:bidi="en-US" w:eastAsia="en-US"/>
        </w:rPr>
        <w:t>department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conduct a site visit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at least once during the probationary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period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to monitor </w:t>
      </w:r>
      <w:r>
        <w:rPr>
          <w:rFonts w:ascii="Times New Roman" w:hAnsi="Times New Roman"/>
          <w:sz w:val="24"/>
          <w:lang w:val="en-US" w:bidi="en-US" w:eastAsia="en-US"/>
        </w:rPr>
        <w:t xml:space="preserve">the agency's </w:t>
      </w:r>
      <w:r>
        <w:rPr>
          <w:rFonts w:ascii="Times New Roman" w:hAnsi="Times New Roman"/>
          <w:sz w:val="24"/>
        </w:rPr>
        <w:t xml:space="preserve">progress on </w:t>
      </w:r>
      <w:r>
        <w:rPr>
          <w:rFonts w:ascii="Times New Roman" w:hAnsi="Times New Roman"/>
          <w:sz w:val="24"/>
          <w:lang w:val="en-US" w:bidi="en-US" w:eastAsia="en-US"/>
        </w:rPr>
        <w:t xml:space="preserve">the </w:t>
      </w:r>
      <w:r>
        <w:rPr>
          <w:rFonts w:ascii="Times New Roman" w:hAnsi="Times New Roman"/>
          <w:sz w:val="24"/>
        </w:rPr>
        <w:t>plan of correction.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At the end of the probationary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period, the </w:t>
      </w:r>
      <w:r>
        <w:rPr>
          <w:rFonts w:ascii="Times New Roman" w:hAnsi="Times New Roman"/>
          <w:sz w:val="24"/>
          <w:lang w:val="en-US" w:bidi="en-US" w:eastAsia="en-US"/>
        </w:rPr>
        <w:t>department</w:t>
      </w:r>
      <w:r>
        <w:rPr>
          <w:rFonts w:ascii="Times New Roman" w:hAnsi="Times New Roman"/>
          <w:sz w:val="24"/>
        </w:rPr>
        <w:t xml:space="preserve"> shall conduct a comprehensive survey of the agency and </w:t>
      </w:r>
      <w:r>
        <w:rPr>
          <w:rFonts w:ascii="Times New Roman" w:hAnsi="Times New Roman"/>
          <w:sz w:val="24"/>
          <w:lang w:val="en-US" w:bidi="en-US" w:eastAsia="en-US"/>
        </w:rPr>
        <w:t>g</w:t>
      </w:r>
      <w:r>
        <w:rPr>
          <w:rFonts w:ascii="Times New Roman" w:hAnsi="Times New Roman"/>
          <w:sz w:val="24"/>
        </w:rPr>
        <w:t>rant a one year accreditation certificate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provided</w:t>
      </w:r>
      <w:r>
        <w:rPr>
          <w:rFonts w:ascii="Times New Roman" w:hAnsi="Times New Roman"/>
          <w:sz w:val="24"/>
        </w:rPr>
        <w:t xml:space="preserve"> the agency has obtained at least </w:t>
      </w:r>
      <w:r>
        <w:rPr>
          <w:rFonts w:ascii="Times New Roman" w:hAnsi="Times New Roman"/>
          <w:sz w:val="24"/>
          <w:lang w:val="en-US" w:bidi="en-US" w:eastAsia="en-US"/>
        </w:rPr>
        <w:t>seventy</w:t>
      </w:r>
      <w:r>
        <w:rPr>
          <w:rFonts w:ascii="Times New Roman" w:hAnsi="Times New Roman"/>
          <w:sz w:val="24"/>
        </w:rPr>
        <w:t xml:space="preserve"> percent compliance during the final comprehensive survey;</w:t>
      </w:r>
      <w:r>
        <w:rPr>
          <w:rFonts w:ascii="Times New Roman" w:hAnsi="Times New Roman"/>
          <w:sz w:val="24"/>
          <w:lang w:val="en-US" w:bidi="en-US" w:eastAsia="en-US"/>
        </w:rPr>
        <w:t xml:space="preserve"> s</w:t>
      </w:r>
      <w:r>
        <w:rPr>
          <w:rFonts w:ascii="Times New Roman" w:hAnsi="Times New Roman"/>
          <w:sz w:val="24"/>
        </w:rPr>
        <w:t>uspend the agency's accreditation; or</w:t>
      </w:r>
      <w:r>
        <w:rPr>
          <w:rFonts w:ascii="Times New Roman" w:hAnsi="Times New Roman"/>
          <w:sz w:val="24"/>
          <w:lang w:val="en-US" w:bidi="en-US" w:eastAsia="en-US"/>
        </w:rPr>
        <w:t xml:space="preserve"> r</w:t>
      </w:r>
      <w:r>
        <w:rPr>
          <w:rFonts w:ascii="Times New Roman" w:hAnsi="Times New Roman"/>
          <w:sz w:val="24"/>
        </w:rPr>
        <w:t>evoke the agency's accreditation.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1-36-25, 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2023-11-24T14:24:27Z</dcterms:created>
  <cp:lastModifiedBy>Kelly Thompson</cp:lastModifiedBy>
  <dcterms:modified xsi:type="dcterms:W3CDTF">2024-01-31T20:32:57Z</dcterms:modified>
  <cp:revision>8</cp:revision>
</cp:coreProperties>
</file>