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Treatment plan.</w:t>
      </w:r>
      <w:r>
        <w:rPr>
          <w:rFonts w:ascii="Times New Roman" w:hAnsi="Times New Roman"/>
          <w:sz w:val="24"/>
        </w:rPr>
        <w:t xml:space="preserve"> An addiction counselor or </w:t>
      </w:r>
      <w:r>
        <w:rPr>
          <w:rFonts w:ascii="Times New Roman" w:hAnsi="Times New Roman"/>
          <w:sz w:val="24"/>
          <w:lang w:val="en-US" w:bidi="en-US" w:eastAsia="en-US"/>
        </w:rPr>
        <w:t xml:space="preserve">addiction </w:t>
      </w:r>
      <w:r>
        <w:rPr>
          <w:rFonts w:ascii="Times New Roman" w:hAnsi="Times New Roman"/>
          <w:sz w:val="24"/>
        </w:rPr>
        <w:t>counselor trainee shall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develop an individualized treatment plan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based upon the integrated assessment for each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client admitted to an outpatient treatment program, </w:t>
      </w:r>
      <w:r>
        <w:rPr>
          <w:rFonts w:ascii="Times New Roman" w:hAnsi="Times New Roman"/>
          <w:sz w:val="24"/>
          <w:lang w:val="en-US" w:bidi="en-US" w:eastAsia="en-US"/>
        </w:rPr>
        <w:t xml:space="preserve">an </w:t>
      </w:r>
      <w:r>
        <w:rPr>
          <w:rFonts w:ascii="Times New Roman" w:hAnsi="Times New Roman"/>
          <w:sz w:val="24"/>
        </w:rPr>
        <w:t>intensive outpatient treatment program,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 xml:space="preserve">day treatment program,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>clinically-managed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low-intensity residential treatment program,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>medically-monitored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intensive inpatient treatment program. Evidence of the client</w:t>
      </w:r>
      <w:r>
        <w:rPr>
          <w:rFonts w:ascii="Times New Roman" w:hAnsi="Times New Roman"/>
          <w:sz w:val="24"/>
          <w:lang w:val="en-US" w:bidi="en-US" w:eastAsia="en-US"/>
        </w:rPr>
        <w:t>'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meaningful involvement in formulating the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documented in the </w:t>
      </w:r>
      <w:r>
        <w:rPr>
          <w:rFonts w:ascii="Times New Roman" w:hAnsi="Times New Roman"/>
          <w:sz w:val="24"/>
          <w:lang w:val="en-US" w:bidi="en-US" w:eastAsia="en-US"/>
        </w:rPr>
        <w:t>client's clinical record</w:t>
      </w:r>
      <w:r>
        <w:rPr>
          <w:rFonts w:ascii="Times New Roman" w:hAnsi="Times New Roman"/>
          <w:sz w:val="24"/>
        </w:rPr>
        <w:t>.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treatment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recorded in the client's </w:t>
      </w:r>
      <w:r>
        <w:rPr>
          <w:rFonts w:ascii="Times New Roman" w:hAnsi="Times New Roman"/>
          <w:sz w:val="24"/>
          <w:lang w:val="en-US" w:bidi="en-US" w:eastAsia="en-US"/>
        </w:rPr>
        <w:t>clinical</w:t>
      </w:r>
      <w:r>
        <w:rPr>
          <w:rFonts w:ascii="Times New Roman" w:hAnsi="Times New Roman"/>
          <w:sz w:val="24"/>
        </w:rPr>
        <w:t xml:space="preserve"> record and </w:t>
      </w:r>
      <w:r>
        <w:rPr>
          <w:rFonts w:ascii="Times New Roman" w:hAnsi="Times New Roman"/>
          <w:sz w:val="24"/>
          <w:lang w:val="en-US" w:bidi="en-US" w:eastAsia="en-US"/>
        </w:rPr>
        <w:t>contain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A statement of specific client problems, </w:t>
      </w:r>
      <w:r>
        <w:rPr>
          <w:rFonts w:ascii="Times New Roman" w:hAnsi="Times New Roman"/>
          <w:sz w:val="24"/>
          <w:lang w:val="en-US" w:bidi="en-US" w:eastAsia="en-US"/>
        </w:rPr>
        <w:t>including any</w:t>
      </w:r>
      <w:r>
        <w:rPr>
          <w:rFonts w:ascii="Times New Roman" w:hAnsi="Times New Roman"/>
          <w:sz w:val="24"/>
        </w:rPr>
        <w:t xml:space="preserve"> co-occurring disorders, to be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addressed during treatment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with supporting evidence;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diagnostic statement and a statement of short- and long-term treatment goals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that relate to the problems identified;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Measurable objectives or methods leading to the completion of short-term goal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(a)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Time frames for the anticipated dates of achievement or completion of each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objective, or </w:t>
      </w:r>
      <w:r>
        <w:rPr>
          <w:rFonts w:ascii="Times New Roman" w:hAnsi="Times New Roman"/>
          <w:sz w:val="24"/>
          <w:lang w:val="en-US" w:bidi="en-US" w:eastAsia="en-US"/>
        </w:rPr>
        <w:t xml:space="preserve">for </w:t>
      </w:r>
      <w:r>
        <w:rPr>
          <w:rFonts w:ascii="Times New Roman" w:hAnsi="Times New Roman"/>
          <w:sz w:val="24"/>
        </w:rPr>
        <w:t>reviewing progress towards objectives;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>pecification and description of the indicators to be used to assess progress;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(c)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Referrals for needed services that are not provided directly by the agency;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(d)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  <w:lang w:val="en-US" w:bidi="en-US" w:eastAsia="en-US"/>
        </w:rPr>
        <w:t>I</w:t>
      </w:r>
      <w:r>
        <w:rPr>
          <w:rFonts w:ascii="Times New Roman" w:hAnsi="Times New Roman"/>
          <w:sz w:val="24"/>
        </w:rPr>
        <w:t>nterventions</w:t>
      </w:r>
      <w:r>
        <w:rPr>
          <w:rFonts w:ascii="Times New Roman" w:hAnsi="Times New Roman"/>
          <w:sz w:val="24"/>
          <w:lang w:val="en-US" w:bidi="en-US" w:eastAsia="en-US"/>
        </w:rPr>
        <w:t>, for identified issues,</w:t>
      </w:r>
      <w:r>
        <w:rPr>
          <w:rFonts w:ascii="Times New Roman" w:hAnsi="Times New Roman"/>
          <w:sz w:val="24"/>
        </w:rPr>
        <w:t xml:space="preserve"> that match the client's readiness for change</w:t>
      </w:r>
      <w:r>
        <w:rPr>
          <w:rFonts w:ascii="Times New Roman" w:hAnsi="Times New Roman"/>
          <w:sz w:val="24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statement identifying the staff member responsible for facilitating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methods or treatment procedures.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individualized treatment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developed within ten calendar days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the client's admission </w:t>
      </w:r>
      <w:r>
        <w:rPr>
          <w:rFonts w:ascii="Times New Roman" w:hAnsi="Times New Roman"/>
          <w:sz w:val="24"/>
          <w:lang w:val="en-US" w:bidi="en-US" w:eastAsia="en-US"/>
        </w:rPr>
        <w:t>to</w:t>
      </w:r>
      <w:r>
        <w:rPr>
          <w:rFonts w:ascii="Times New Roman" w:hAnsi="Times New Roman"/>
          <w:sz w:val="24"/>
        </w:rPr>
        <w:t xml:space="preserve"> an intensive outpatient treatment program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>day treatment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program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>clinically-managed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low-intensity residential treatment program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>medically</w:t>
      </w:r>
      <w:r>
        <w:rPr>
          <w:rFonts w:ascii="Times New Roman" w:hAnsi="Times New Roman"/>
          <w:sz w:val="24"/>
          <w:lang w:val="en-US" w:bidi="en-US" w:eastAsia="en-US"/>
        </w:rPr>
        <w:t>-</w:t>
      </w:r>
      <w:r>
        <w:rPr>
          <w:rFonts w:ascii="Times New Roman" w:hAnsi="Times New Roman"/>
          <w:sz w:val="24"/>
        </w:rPr>
        <w:t>monitored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intensive inpatient treatment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individualized treatment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developed within </w:t>
      </w:r>
      <w:r>
        <w:rPr>
          <w:rFonts w:ascii="Times New Roman" w:hAnsi="Times New Roman"/>
          <w:sz w:val="24"/>
          <w:lang w:val="en-US" w:bidi="en-US" w:eastAsia="en-US"/>
        </w:rPr>
        <w:t>thirty</w:t>
      </w:r>
      <w:r>
        <w:rPr>
          <w:rFonts w:ascii="Times New Roman" w:hAnsi="Times New Roman"/>
          <w:sz w:val="24"/>
        </w:rPr>
        <w:t xml:space="preserve"> calendar days of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client's admission </w:t>
      </w:r>
      <w:r>
        <w:rPr>
          <w:rFonts w:ascii="Times New Roman" w:hAnsi="Times New Roman"/>
          <w:sz w:val="24"/>
          <w:lang w:val="en-US" w:bidi="en-US" w:eastAsia="en-US"/>
        </w:rPr>
        <w:t>to</w:t>
      </w:r>
      <w:r>
        <w:rPr>
          <w:rFonts w:ascii="Times New Roman" w:hAnsi="Times New Roman"/>
          <w:sz w:val="24"/>
        </w:rPr>
        <w:t xml:space="preserve"> a counseling services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All treatment plans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reviewed, signed, and dated by the addiction counselor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or </w:t>
      </w:r>
      <w:r>
        <w:rPr>
          <w:rFonts w:ascii="Times New Roman" w:hAnsi="Times New Roman"/>
          <w:sz w:val="24"/>
          <w:lang w:val="en-US" w:bidi="en-US" w:eastAsia="en-US"/>
        </w:rPr>
        <w:t xml:space="preserve">addiction </w:t>
      </w:r>
      <w:r>
        <w:rPr>
          <w:rFonts w:ascii="Times New Roman" w:hAnsi="Times New Roman"/>
          <w:sz w:val="24"/>
        </w:rPr>
        <w:t>counselor trainee. The signature must be followed by the counselor</w:t>
      </w:r>
      <w:r>
        <w:rPr>
          <w:rFonts w:ascii="Times New Roman" w:hAnsi="Times New Roman"/>
          <w:sz w:val="24"/>
          <w:lang w:val="en-US" w:bidi="en-US" w:eastAsia="en-US"/>
        </w:rPr>
        <w:t>'</w:t>
      </w:r>
      <w:r>
        <w:rPr>
          <w:rFonts w:ascii="Times New Roman" w:hAnsi="Times New Roman"/>
          <w:sz w:val="24"/>
        </w:rPr>
        <w:t>s credentials.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 xml:space="preserve">1-36-25, </w:t>
      </w:r>
      <w:r>
        <w:rPr>
          <w:rFonts w:ascii="Times New Roman" w:hAnsi="Times New Roman"/>
          <w:sz w:val="24"/>
          <w:lang w:val="en-US" w:bidi="en-US" w:eastAsia="en-US"/>
        </w:rPr>
        <w:t>34-20A-27.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34-20A-27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2023-11-25T04:07:32Z</dcterms:created>
  <cp:lastModifiedBy>Kelly Thompson</cp:lastModifiedBy>
  <dcterms:modified xsi:type="dcterms:W3CDTF">2023-11-25T04:17:12Z</dcterms:modified>
  <cp:revision>4</cp:revision>
</cp:coreProperties>
</file>