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Intensity of services.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outp</w:t>
      </w:r>
      <w:r>
        <w:rPr>
          <w:rFonts w:ascii="Times New Roman" w:hAnsi="Times New Roman"/>
          <w:sz w:val="24"/>
          <w:lang w:val="en-US" w:bidi="en-US" w:eastAsia="en-US"/>
        </w:rPr>
        <w:t xml:space="preserve">atient treatment </w:t>
      </w:r>
      <w:r>
        <w:rPr>
          <w:rFonts w:ascii="Times New Roman" w:hAnsi="Times New Roman"/>
          <w:sz w:val="24"/>
        </w:rPr>
        <w:t>program may provide to each client any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combination of individual, group, or family counseling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of any intensity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frequency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as required by the continued service criteria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67:61:07:07. If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counseling is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for adults</w:t>
      </w:r>
      <w:r>
        <w:rPr>
          <w:rFonts w:ascii="Times New Roman" w:hAnsi="Times New Roman"/>
          <w:sz w:val="24"/>
        </w:rPr>
        <w:t xml:space="preserve">, these services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less than nine hours in a one-week period</w:t>
      </w:r>
      <w:r>
        <w:rPr>
          <w:rFonts w:ascii="Times New Roman" w:hAnsi="Times New Roman"/>
          <w:sz w:val="24"/>
        </w:rPr>
        <w:t>. Services for adolescent</w:t>
      </w:r>
      <w:r>
        <w:rPr>
          <w:rFonts w:ascii="Times New Roman" w:hAnsi="Times New Roman"/>
          <w:sz w:val="24"/>
          <w:lang w:val="en-US" w:bidi="en-US" w:eastAsia="en-US"/>
        </w:rPr>
        <w:t xml:space="preserve"> clients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less than six hours in a one-week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2023-11-25T16:48:23Z</dcterms:created>
  <cp:lastModifiedBy>Kelly Thompson</cp:lastModifiedBy>
  <dcterms:modified xsi:type="dcterms:W3CDTF">2023-11-25T16:50:47Z</dcterms:modified>
  <cp:revision>4</cp:revision>
</cp:coreProperties>
</file>