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67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61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04</w:t>
      </w:r>
      <w:r>
        <w:rPr>
          <w:rFonts w:ascii="Times New Roman" w:hAnsi="Times New Roman"/>
          <w:b w:val="1"/>
          <w:sz w:val="24"/>
        </w:rPr>
        <w:t>.  Reimbursable services.</w:t>
      </w:r>
      <w:r>
        <w:rPr>
          <w:rFonts w:ascii="Times New Roman" w:hAnsi="Times New Roman"/>
          <w:sz w:val="24"/>
        </w:rPr>
        <w:t xml:space="preserve"> Reimbursable services are limited to face</w:t>
      </w:r>
      <w:r>
        <w:rPr>
          <w:rFonts w:ascii="Times New Roman" w:hAnsi="Times New Roman"/>
          <w:sz w:val="24"/>
          <w:lang w:val="en-US" w:bidi="en-US" w:eastAsia="en-US"/>
        </w:rPr>
        <w:t>-</w:t>
      </w:r>
      <w:r>
        <w:rPr>
          <w:rFonts w:ascii="Times New Roman" w:hAnsi="Times New Roman"/>
          <w:sz w:val="24"/>
        </w:rPr>
        <w:t xml:space="preserve">to-face </w:t>
      </w:r>
      <w:r>
        <w:rPr>
          <w:rFonts w:ascii="Times New Roman" w:hAnsi="Times New Roman"/>
          <w:sz w:val="24"/>
          <w:lang w:val="en-US" w:bidi="en-US" w:eastAsia="en-US"/>
        </w:rPr>
        <w:t xml:space="preserve">and telehealth </w:t>
      </w:r>
      <w:r>
        <w:rPr>
          <w:rFonts w:ascii="Times New Roman" w:hAnsi="Times New Roman"/>
          <w:sz w:val="24"/>
        </w:rPr>
        <w:t xml:space="preserve">contacts </w:t>
      </w:r>
      <w:r>
        <w:rPr>
          <w:rFonts w:ascii="Times New Roman" w:hAnsi="Times New Roman"/>
          <w:sz w:val="24"/>
        </w:rPr>
        <w:t>for the purpose of providing services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pursuant to §</w:t>
      </w:r>
      <w:r>
        <w:rPr>
          <w:rFonts w:ascii="Times New Roman" w:hAnsi="Times New Roman"/>
          <w:sz w:val="24"/>
          <w:lang w:val="en-US" w:bidi="en-US" w:eastAsia="en-US"/>
        </w:rPr>
        <w:t> </w:t>
      </w:r>
      <w:r>
        <w:rPr>
          <w:rFonts w:ascii="Times New Roman" w:hAnsi="Times New Roman"/>
          <w:sz w:val="24"/>
        </w:rPr>
        <w:t>67:61:14:02.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Reimbursable services for eligible Medicaid clients are limited to services provided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under chapter 67:16:48.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43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80</w:t>
      </w:r>
      <w:r>
        <w:rPr>
          <w:rFonts w:ascii="Times New Roman" w:hAnsi="Times New Roman"/>
          <w:sz w:val="24"/>
        </w:rPr>
        <w:t xml:space="preserve">, effective </w:t>
      </w:r>
      <w:bookmarkStart w:id="0" w:name="_GoBack"/>
      <w:bookmarkEnd w:id="0"/>
      <w:r>
        <w:rPr>
          <w:rFonts w:ascii="Times New Roman" w:hAnsi="Times New Roman"/>
          <w:sz w:val="24"/>
          <w:lang w:val="en-US" w:bidi="en-US" w:eastAsia="en-US"/>
        </w:rPr>
        <w:t>December 5, 2016</w:t>
      </w:r>
      <w:r>
        <w:rPr>
          <w:rFonts w:ascii="Times New Roman" w:hAnsi="Times New Roman"/>
          <w:sz w:val="24"/>
          <w:lang w:val="en-US" w:bidi="en-US" w:eastAsia="en-US"/>
        </w:rPr>
        <w:t>; 48 SDR 14, effective August 22, 2021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34-20A-27</w:t>
      </w:r>
      <w:r>
        <w:rPr>
          <w:rFonts w:ascii="Times New Roman" w:hAnsi="Times New Roman"/>
          <w:sz w:val="24"/>
          <w:lang w:val="en-US" w:bidi="en-US" w:eastAsia="en-US"/>
        </w:rPr>
        <w:t>(1)(4)</w:t>
      </w:r>
      <w:r>
        <w:rPr>
          <w:rFonts w:ascii="Times New Roman" w:hAnsi="Times New Roman"/>
          <w:sz w:val="24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34-20A-27</w:t>
      </w:r>
      <w:r>
        <w:rPr>
          <w:rFonts w:ascii="Times New Roman" w:hAnsi="Times New Roman"/>
          <w:sz w:val="24"/>
        </w:rPr>
        <w:t>.</w:t>
      </w:r>
    </w:p>
    <w:p>
      <w:pPr>
        <w:rPr>
          <w:rFonts w:ascii="Times New Roman" w:hAnsi="Times New Roman"/>
          <w:sz w:val="24"/>
        </w:rPr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2021-08-12T19:39:22Z</dcterms:created>
  <cp:lastModifiedBy>Kelly Thompson</cp:lastModifiedBy>
  <dcterms:modified xsi:type="dcterms:W3CDTF">2021-08-12T19:40:50Z</dcterms:modified>
  <cp:revision>3</cp:revision>
</cp:coreProperties>
</file>