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67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61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15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05</w:t>
      </w:r>
      <w:r>
        <w:rPr>
          <w:rFonts w:ascii="Times New Roman" w:hAnsi="Times New Roman"/>
          <w:b w:val="1"/>
          <w:sz w:val="24"/>
        </w:rPr>
        <w:t>.  Nonreimbursable services.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 xml:space="preserve">The following are </w:t>
      </w:r>
      <w:r>
        <w:rPr>
          <w:rFonts w:ascii="Times New Roman" w:hAnsi="Times New Roman"/>
          <w:sz w:val="24"/>
          <w:lang w:val="en-US" w:bidi="en-US" w:eastAsia="en-US"/>
        </w:rPr>
        <w:t>n</w:t>
      </w:r>
      <w:r>
        <w:rPr>
          <w:rFonts w:ascii="Times New Roman" w:hAnsi="Times New Roman"/>
          <w:sz w:val="24"/>
        </w:rPr>
        <w:t xml:space="preserve">onreimbursable </w:t>
      </w:r>
      <w:r>
        <w:rPr>
          <w:rFonts w:ascii="Times New Roman" w:hAnsi="Times New Roman"/>
          <w:sz w:val="24"/>
          <w:lang w:val="en-US" w:bidi="en-US" w:eastAsia="en-US"/>
        </w:rPr>
        <w:t>under this chapter</w:t>
      </w:r>
      <w:r>
        <w:rPr>
          <w:rFonts w:ascii="Times New Roman" w:hAnsi="Times New Roman"/>
          <w:sz w:val="24"/>
        </w:rPr>
        <w:t>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Billing for a client that exceeds the accredited bed capacity established by the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department</w:t>
      </w:r>
      <w:r>
        <w:rPr>
          <w:rFonts w:ascii="Times New Roman" w:hAnsi="Times New Roman"/>
          <w:sz w:val="24"/>
        </w:rPr>
        <w:t xml:space="preserve"> for clients residing in a residential day treatment program;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 xml:space="preserve">Driving </w:t>
      </w:r>
      <w:r>
        <w:rPr>
          <w:rFonts w:ascii="Times New Roman" w:hAnsi="Times New Roman"/>
          <w:sz w:val="24"/>
          <w:lang w:val="en-US" w:bidi="en-US" w:eastAsia="en-US"/>
        </w:rPr>
        <w:t>u</w:t>
      </w:r>
      <w:r>
        <w:rPr>
          <w:rFonts w:ascii="Times New Roman" w:hAnsi="Times New Roman"/>
          <w:sz w:val="24"/>
        </w:rPr>
        <w:t xml:space="preserve">nder the </w:t>
      </w:r>
      <w:r>
        <w:rPr>
          <w:rFonts w:ascii="Times New Roman" w:hAnsi="Times New Roman"/>
          <w:sz w:val="24"/>
          <w:lang w:val="en-US" w:bidi="en-US" w:eastAsia="en-US"/>
        </w:rPr>
        <w:t>i</w:t>
      </w:r>
      <w:r>
        <w:rPr>
          <w:rFonts w:ascii="Times New Roman" w:hAnsi="Times New Roman"/>
          <w:sz w:val="24"/>
        </w:rPr>
        <w:t xml:space="preserve">nfluence and </w:t>
      </w:r>
      <w:r>
        <w:rPr>
          <w:rFonts w:ascii="Times New Roman" w:hAnsi="Times New Roman"/>
          <w:sz w:val="24"/>
          <w:lang w:val="en-US" w:bidi="en-US" w:eastAsia="en-US"/>
        </w:rPr>
        <w:t>d</w:t>
      </w:r>
      <w:r>
        <w:rPr>
          <w:rFonts w:ascii="Times New Roman" w:hAnsi="Times New Roman"/>
          <w:sz w:val="24"/>
        </w:rPr>
        <w:t xml:space="preserve">riving </w:t>
      </w:r>
      <w:r>
        <w:rPr>
          <w:rFonts w:ascii="Times New Roman" w:hAnsi="Times New Roman"/>
          <w:sz w:val="24"/>
          <w:lang w:val="en-US" w:bidi="en-US" w:eastAsia="en-US"/>
        </w:rPr>
        <w:t>w</w:t>
      </w:r>
      <w:r>
        <w:rPr>
          <w:rFonts w:ascii="Times New Roman" w:hAnsi="Times New Roman"/>
          <w:sz w:val="24"/>
        </w:rPr>
        <w:t xml:space="preserve">hile </w:t>
      </w:r>
      <w:r>
        <w:rPr>
          <w:rFonts w:ascii="Times New Roman" w:hAnsi="Times New Roman"/>
          <w:sz w:val="24"/>
          <w:lang w:val="en-US" w:bidi="en-US" w:eastAsia="en-US"/>
        </w:rPr>
        <w:t>i</w:t>
      </w:r>
      <w:r>
        <w:rPr>
          <w:rFonts w:ascii="Times New Roman" w:hAnsi="Times New Roman"/>
          <w:sz w:val="24"/>
        </w:rPr>
        <w:t>ntoxicated education courses;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 xml:space="preserve">Services </w:t>
      </w:r>
      <w:r>
        <w:rPr>
          <w:rFonts w:ascii="Times New Roman" w:hAnsi="Times New Roman"/>
          <w:sz w:val="24"/>
          <w:lang w:val="en-US" w:bidi="en-US" w:eastAsia="en-US"/>
        </w:rPr>
        <w:t>that</w:t>
      </w:r>
      <w:r>
        <w:rPr>
          <w:rFonts w:ascii="Times New Roman" w:hAnsi="Times New Roman"/>
          <w:sz w:val="24"/>
        </w:rPr>
        <w:t xml:space="preserve"> are solely recreational in nature;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Time spent preparing paperwork from client assessments or clinical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documentation;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Time spent traveling;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(6)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 xml:space="preserve">Community </w:t>
      </w:r>
      <w:r>
        <w:rPr>
          <w:rFonts w:ascii="Times New Roman" w:hAnsi="Times New Roman"/>
          <w:sz w:val="24"/>
          <w:lang w:val="en-US" w:bidi="en-US" w:eastAsia="en-US"/>
        </w:rPr>
        <w:t>twelve-</w:t>
      </w:r>
      <w:r>
        <w:rPr>
          <w:rFonts w:ascii="Times New Roman" w:hAnsi="Times New Roman"/>
          <w:sz w:val="24"/>
        </w:rPr>
        <w:t>step programs.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43</w:t>
      </w:r>
      <w:r>
        <w:rPr>
          <w:rFonts w:ascii="Times New Roman" w:hAnsi="Times New Roman"/>
          <w:sz w:val="24"/>
        </w:rPr>
        <w:t xml:space="preserve"> SDR </w:t>
      </w:r>
      <w:r>
        <w:rPr>
          <w:rFonts w:ascii="Times New Roman" w:hAnsi="Times New Roman"/>
          <w:sz w:val="24"/>
          <w:lang w:val="en-US" w:bidi="en-US" w:eastAsia="en-US"/>
        </w:rPr>
        <w:t>80</w:t>
      </w:r>
      <w:r>
        <w:rPr>
          <w:rFonts w:ascii="Times New Roman" w:hAnsi="Times New Roman"/>
          <w:sz w:val="24"/>
        </w:rPr>
        <w:t xml:space="preserve">, effective </w:t>
      </w:r>
      <w:bookmarkStart w:id="0" w:name="_GoBack"/>
      <w:bookmarkEnd w:id="0"/>
      <w:r>
        <w:rPr>
          <w:rFonts w:ascii="Times New Roman" w:hAnsi="Times New Roman"/>
          <w:sz w:val="24"/>
          <w:lang w:val="en-US" w:bidi="en-US" w:eastAsia="en-US"/>
        </w:rPr>
        <w:t>December 5, 2016</w:t>
      </w:r>
      <w:r>
        <w:rPr>
          <w:rFonts w:ascii="Times New Roman" w:hAnsi="Times New Roman"/>
          <w:sz w:val="24"/>
          <w:lang w:val="en-US" w:bidi="en-US" w:eastAsia="en-US"/>
        </w:rPr>
        <w:t>; 50 SDR 63, effective November 27, 2023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1-36-25</w:t>
      </w:r>
      <w:r>
        <w:rPr>
          <w:rFonts w:ascii="Times New Roman" w:hAnsi="Times New Roman"/>
          <w:sz w:val="24"/>
          <w:lang w:val="en-US" w:bidi="en-US" w:eastAsia="en-US"/>
        </w:rPr>
        <w:t xml:space="preserve">, </w:t>
      </w:r>
      <w:r>
        <w:rPr>
          <w:rFonts w:ascii="Times New Roman" w:hAnsi="Times New Roman"/>
          <w:sz w:val="24"/>
          <w:lang w:val="en-US" w:bidi="en-US" w:eastAsia="en-US"/>
        </w:rPr>
        <w:t>34-20A-27.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34-20A-27</w:t>
      </w:r>
      <w:r>
        <w:rPr>
          <w:rFonts w:ascii="Times New Roman" w:hAnsi="Times New Roman"/>
          <w:sz w:val="24"/>
        </w:rPr>
        <w:t>.</w:t>
      </w:r>
    </w:p>
    <w:p>
      <w:pPr>
        <w:rPr>
          <w:rFonts w:ascii="Times New Roman" w:hAnsi="Times New Roman"/>
          <w:sz w:val="24"/>
        </w:rPr>
      </w:pPr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2023-11-25T19:41:02Z</dcterms:created>
  <cp:lastModifiedBy>Kelly Thompson</cp:lastModifiedBy>
  <dcterms:modified xsi:type="dcterms:W3CDTF">2023-11-25T19:43:38Z</dcterms:modified>
  <cp:revision>2</cp:revision>
</cp:coreProperties>
</file>